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91" w:rsidRP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معرفی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</w:rPr>
        <w:t xml:space="preserve">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فهرست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عناوین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صادقی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رضا</w:t>
      </w:r>
      <w:r w:rsidRPr="008A3091">
        <w:rPr>
          <w:rFonts w:ascii="B Nazanin" w:hAnsi="B Nazanin" w:cs="B Nazanin"/>
        </w:rPr>
        <w:t xml:space="preserve">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  </w:t>
      </w:r>
    </w:p>
    <w:p w:rsidR="008A3091" w:rsidRP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>[1</w:t>
      </w:r>
      <w:r w:rsidRPr="008A3091">
        <w:rPr>
          <w:rFonts w:ascii="B Nazanin" w:hAnsi="B Nazanin" w:cs="B Nazanin"/>
        </w:rPr>
        <w:t xml:space="preserve">]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پژوهشکدة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کلام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پژوهشگاه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علوم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فرهنگ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اسلامی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ثمر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نشسته،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مجموعه‌ای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مقاله‌های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چهار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فیلسوفان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می‌گیرد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ویراستاری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مایکل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دپاول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تنظیم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 xml:space="preserve">: </w:t>
      </w:r>
    </w:p>
    <w:p w:rsidR="008A3091" w:rsidRPr="008A3091" w:rsidRDefault="008A3091" w:rsidP="008A3091">
      <w:pPr>
        <w:bidi/>
        <w:jc w:val="both"/>
        <w:rPr>
          <w:rFonts w:ascii="B Nazanin" w:hAnsi="B Nazanin" w:cs="B Nazanin"/>
        </w:rPr>
      </w:pP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نخست،</w:t>
      </w:r>
      <w:r w:rsidRPr="008A3091">
        <w:rPr>
          <w:rFonts w:ascii="B Nazanin" w:hAnsi="B Nazanin" w:cs="B Nazanin"/>
          <w:rtl/>
        </w:rPr>
        <w:t xml:space="preserve">  </w:t>
      </w:r>
      <w:r w:rsidRPr="008A3091">
        <w:rPr>
          <w:rFonts w:ascii="B Nazanin" w:hAnsi="B Nazanin" w:cs="B Nazanin" w:hint="cs"/>
          <w:rtl/>
        </w:rPr>
        <w:t>ریچارد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[2]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لورنس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[3] </w:t>
      </w:r>
      <w:r w:rsidRPr="008A3091">
        <w:rPr>
          <w:rFonts w:ascii="B Nazanin" w:hAnsi="B Nazanin" w:cs="B Nazanin" w:hint="cs"/>
          <w:rtl/>
        </w:rPr>
        <w:t>هر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جداگانه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تبیین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دوم،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پالوک</w:t>
      </w:r>
      <w:r w:rsidRPr="008A3091">
        <w:rPr>
          <w:rFonts w:ascii="B Nazanin" w:hAnsi="B Nazanin" w:cs="B Nazanin"/>
          <w:rtl/>
        </w:rPr>
        <w:t xml:space="preserve">[4]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الوین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پلنتینگا</w:t>
      </w:r>
      <w:r w:rsidRPr="008A3091">
        <w:rPr>
          <w:rFonts w:ascii="B Nazanin" w:hAnsi="B Nazanin" w:cs="B Nazanin"/>
          <w:rtl/>
        </w:rPr>
        <w:t xml:space="preserve">[5]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پردازند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پایانی،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فرصت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یابند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نقدهای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پاسخ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گویند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مترجم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مقایسة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رویکرد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مبناگرایانة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تقریری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حکمت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متعالیه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برداشت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پرداخته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اثر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رئالیسم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نظریۀ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صدق</w:t>
      </w:r>
      <w:r w:rsidRPr="008A3091">
        <w:rPr>
          <w:rFonts w:ascii="B Nazanin" w:hAnsi="B Nazanin" w:cs="B Nazanin"/>
          <w:rtl/>
        </w:rPr>
        <w:t xml:space="preserve">[6] </w:t>
      </w:r>
      <w:r w:rsidRPr="008A3091">
        <w:rPr>
          <w:rFonts w:ascii="B Nazanin" w:hAnsi="B Nazanin" w:cs="B Nazanin" w:hint="cs"/>
          <w:rtl/>
        </w:rPr>
        <w:t>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رئالیسم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مطابقت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جانبداری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آثار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نخست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انسجام‌گرایی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اکنون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مدافع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منتقد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میراث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هیوم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تلقی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دلایل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توضیح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می‌دهد</w:t>
      </w:r>
      <w:r w:rsidRPr="008A3091">
        <w:rPr>
          <w:rFonts w:ascii="B Nazanin" w:hAnsi="B Nazanin" w:cs="B Nazanin"/>
          <w:rtl/>
        </w:rPr>
        <w:t xml:space="preserve">.  </w:t>
      </w:r>
      <w:r w:rsidRPr="008A3091">
        <w:rPr>
          <w:rFonts w:ascii="B Nazanin" w:hAnsi="B Nazanin" w:cs="B Nazanin" w:hint="cs"/>
          <w:rtl/>
        </w:rPr>
        <w:t>پالوک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پلنتینگا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اثر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می‌پردازند،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نزدیک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هستند،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نقدهای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چشم‌اندازی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برون‌گرایانه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طرح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می‌کنند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ترجمه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کشور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به‌طور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معمول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تاریخ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صراحت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مرگ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سخن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می‌آید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سوی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دیگر،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فیلسوفان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مسلمان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معمولا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طرف‌دار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نگرش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آنها،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تلقی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دوران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جدید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هیچ‌گونه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طرف‌داری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البته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جدید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پرطرف‌دار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معیاری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منطقی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ارزیابی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دیدگاه‌های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به‌شمار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نمی‌رود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 </w:t>
      </w:r>
      <w:r w:rsidRPr="008A3091">
        <w:rPr>
          <w:rFonts w:ascii="B Nazanin" w:hAnsi="B Nazanin" w:cs="B Nazanin" w:hint="cs"/>
          <w:rtl/>
        </w:rPr>
        <w:t>نادرستیِ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تلقی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مرگ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می‌دهد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مایکل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دپاول</w:t>
      </w:r>
      <w:r w:rsidRPr="008A3091">
        <w:rPr>
          <w:rFonts w:ascii="B Nazanin" w:hAnsi="B Nazanin" w:cs="B Nazanin"/>
          <w:rtl/>
        </w:rPr>
        <w:t xml:space="preserve"> (</w:t>
      </w:r>
      <w:r w:rsidRPr="008A3091">
        <w:rPr>
          <w:rFonts w:ascii="B Nazanin" w:hAnsi="B Nazanin" w:cs="B Nazanin" w:hint="cs"/>
          <w:rtl/>
        </w:rPr>
        <w:t>ویراستار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)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تلقی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می‌نویسد</w:t>
      </w:r>
      <w:r w:rsidRPr="008A3091">
        <w:rPr>
          <w:rFonts w:ascii="B Nazanin" w:hAnsi="B Nazanin" w:cs="B Nazanin"/>
        </w:rPr>
        <w:t>: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کسی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زیادی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آثار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رشته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مربوط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ممکن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سادگی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مرگ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بپذیرد؛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زنده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گفت</w:t>
      </w:r>
      <w:r w:rsidRPr="008A3091">
        <w:rPr>
          <w:rFonts w:ascii="B Nazanin" w:hAnsi="B Nazanin" w:cs="B Nazanin"/>
          <w:rtl/>
        </w:rPr>
        <w:t xml:space="preserve">: </w:t>
      </w:r>
      <w:r w:rsidRPr="008A3091">
        <w:rPr>
          <w:rFonts w:ascii="B Nazanin" w:hAnsi="B Nazanin" w:cs="B Nazanin" w:hint="cs"/>
          <w:rtl/>
        </w:rPr>
        <w:t>مبنا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گرایی،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دست</w:t>
      </w:r>
      <w:r w:rsidRPr="008A3091">
        <w:rPr>
          <w:rFonts w:ascii="B Nazanin" w:hAnsi="B Nazanin" w:cs="B Nazanin"/>
        </w:rPr>
        <w:t xml:space="preserve"> </w:t>
      </w:r>
      <w:r w:rsidRPr="008A3091">
        <w:rPr>
          <w:rFonts w:ascii="B Nazanin" w:hAnsi="B Nazanin" w:cs="B Nazanin"/>
          <w:cs/>
        </w:rPr>
        <w:t>‎</w:t>
      </w:r>
      <w:r w:rsidRPr="008A3091">
        <w:rPr>
          <w:rFonts w:ascii="B Nazanin" w:hAnsi="B Nazanin" w:cs="B Nazanin" w:hint="cs"/>
          <w:rtl/>
        </w:rPr>
        <w:t>کم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تحلیلیِ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انگلیسی</w:t>
      </w:r>
      <w:r w:rsidRPr="008A3091">
        <w:rPr>
          <w:rFonts w:ascii="B Nazanin" w:hAnsi="B Nazanin" w:cs="B Nazanin"/>
          <w:rtl/>
        </w:rPr>
        <w:t xml:space="preserve"> - </w:t>
      </w:r>
      <w:r w:rsidRPr="008A3091">
        <w:rPr>
          <w:rFonts w:ascii="B Nazanin" w:hAnsi="B Nazanin" w:cs="B Nazanin" w:hint="cs"/>
          <w:rtl/>
        </w:rPr>
        <w:t>آمریکایی،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هنوز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جایگاه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برتری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قرار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... . </w:t>
      </w:r>
      <w:r w:rsidRPr="008A3091">
        <w:rPr>
          <w:rFonts w:ascii="B Nazanin" w:hAnsi="B Nazanin" w:cs="B Nazanin" w:hint="cs"/>
          <w:rtl/>
        </w:rPr>
        <w:t>جهان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دانش،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بسیار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شبیه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جهان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سیاست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مناسب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یافتن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مواضع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مستحکم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ببینیم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کدام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موضع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نهایتِ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رحمی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حمله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قرار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گیرد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lastRenderedPageBreak/>
        <w:t>البته،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دپاول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افول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موقت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می‌پذیرد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وی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معتقد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نشانه‌هایی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حیات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مجدد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چشم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می‌آید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نشانه‌ها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تمایز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انواع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توجیهیِ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ضمن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این‌جا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تمایز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انواع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رایج‌تر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روشن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شود،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اجمال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اشاره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می‌شود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</w:rPr>
        <w:t xml:space="preserve"> (direct acquaintance) </w:t>
      </w:r>
      <w:r w:rsidRPr="008A3091">
        <w:rPr>
          <w:rFonts w:ascii="B Nazanin" w:hAnsi="B Nazanin" w:cs="B Nazanin" w:hint="cs"/>
          <w:rtl/>
        </w:rPr>
        <w:t>طرح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ترین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داند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معنادار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تعریف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نسبتی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یابد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آنچه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اهمیت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اندیشه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چارچوب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مفاهیم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ساخته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شوند،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نیازمند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متضمّن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می‌تواند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داشته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باشد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تسلسل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گزاره‌ای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دهد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عبارت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دیگر،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بیرون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فرآیند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سازی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گیرد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اندیشة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جدید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نیازمند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باشد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دلیل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حاصل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استنتاجی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تسلسل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دهد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اگر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درونی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مانند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بگیریم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اندیشه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دربارة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گرفته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نسبت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مطابقت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اندیشة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مربوط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درونی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چنین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وضعیتی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عناصر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سازندة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صدق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عنوان</w:t>
      </w:r>
      <w:r w:rsidRPr="008A3091">
        <w:rPr>
          <w:rFonts w:ascii="B Nazanin" w:hAnsi="B Nazanin" w:cs="B Nazanin"/>
          <w:rtl/>
        </w:rPr>
        <w:t xml:space="preserve"> «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صدق</w:t>
      </w:r>
      <w:r w:rsidRPr="008A3091">
        <w:rPr>
          <w:rFonts w:ascii="B Nazanin" w:hAnsi="B Nazanin" w:cs="B Nazanin" w:hint="eastAsia"/>
          <w:rtl/>
        </w:rPr>
        <w:t>»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اندیشه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چیزی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مطلب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اختصاصی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خصوص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درونی،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جمله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دربارة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گیرد،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صادق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نظریة‌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تأکیدی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فراتر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رود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تعمیم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شناسی،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/>
        </w:rPr>
        <w:t xml:space="preserve"> 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شرط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انکار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ریشه‌ای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کانتی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تاریخی،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باعث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قلمرو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</w:rPr>
        <w:t xml:space="preserve"> </w:t>
      </w:r>
      <w:r w:rsidRPr="008A3091">
        <w:rPr>
          <w:rFonts w:ascii="B Nazanin" w:hAnsi="B Nazanin" w:cs="B Nazanin"/>
          <w:cs/>
        </w:rPr>
        <w:t>‎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محدود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نتیجة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محدودیت،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بنیادین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پیوند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یک‌دیگر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تعریف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(</w:t>
      </w:r>
      <w:r w:rsidRPr="008A3091">
        <w:rPr>
          <w:rFonts w:ascii="B Nazanin" w:hAnsi="B Nazanin" w:cs="B Nazanin" w:hint="cs"/>
          <w:rtl/>
        </w:rPr>
        <w:t>انسجام‌گرایی</w:t>
      </w:r>
      <w:r w:rsidRPr="008A3091">
        <w:rPr>
          <w:rFonts w:ascii="B Nazanin" w:hAnsi="B Nazanin" w:cs="B Nazanin"/>
          <w:rtl/>
        </w:rPr>
        <w:t xml:space="preserve">)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مفاهیمی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طبیعی</w:t>
      </w:r>
      <w:r w:rsidRPr="008A3091">
        <w:rPr>
          <w:rFonts w:ascii="B Nazanin" w:hAnsi="B Nazanin" w:cs="B Nazanin"/>
          <w:rtl/>
        </w:rPr>
        <w:t xml:space="preserve"> (</w:t>
      </w:r>
      <w:r w:rsidRPr="008A3091">
        <w:rPr>
          <w:rFonts w:ascii="B Nazanin" w:hAnsi="B Nazanin" w:cs="B Nazanin" w:hint="cs"/>
          <w:rtl/>
        </w:rPr>
        <w:t>برون‌گرایی</w:t>
      </w:r>
      <w:r w:rsidRPr="008A3091">
        <w:rPr>
          <w:rFonts w:ascii="B Nazanin" w:hAnsi="B Nazanin" w:cs="B Nazanin"/>
          <w:rtl/>
        </w:rPr>
        <w:t xml:space="preserve">). </w:t>
      </w:r>
      <w:r w:rsidRPr="008A3091">
        <w:rPr>
          <w:rFonts w:ascii="B Nazanin" w:hAnsi="B Nazanin" w:cs="B Nazanin" w:hint="cs"/>
          <w:rtl/>
        </w:rPr>
        <w:t>انسجام‌گرایی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برون‌گرایی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بازتابی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ایدئالیسم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ماتریالیسم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دانست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مترجم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پاره‌ای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مشکلاتی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روبه‌رویند،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اشاره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دورانی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انسجام‌گرایی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جانبداری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تحت‌تأثیر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کانت،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انکار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اساساً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تبع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سلرز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اسطوره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می‌نامید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ساختار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استدلال،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این‌گونه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>: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طرفدار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قیاس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دووجهی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ویران‌گر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گرفتار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: </w:t>
      </w:r>
      <w:r w:rsidRPr="008A3091">
        <w:rPr>
          <w:rFonts w:ascii="B Nazanin" w:hAnsi="B Nazanin" w:cs="B Nazanin" w:hint="cs"/>
          <w:rtl/>
        </w:rPr>
        <w:t>اگر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ادراک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واسطة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دانسته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شوند،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آن‌گاه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باشند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نیازمند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دانسته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شوند،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آن‌گاه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نیاز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همچنین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به‌روشنی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نهایت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دهد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شناختی،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اسطوره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</w:t>
      </w:r>
      <w:r w:rsidRPr="008A3091">
        <w:rPr>
          <w:rFonts w:ascii="B Nazanin" w:hAnsi="B Nazanin" w:cs="B Nazanin"/>
          <w:rtl/>
        </w:rPr>
        <w:t>.[7</w:t>
      </w:r>
      <w:r w:rsidRPr="008A3091">
        <w:rPr>
          <w:rFonts w:ascii="B Nazanin" w:hAnsi="B Nazanin" w:cs="B Nazanin"/>
        </w:rPr>
        <w:t>]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استدلال،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شناخت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یک‌سان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تلقی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پیوند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قضایا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یک‌دیگر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فرض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مشکل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اصلی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سازی،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به‌دنبال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بدون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مواجهة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امکان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پذیر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طبقه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بندی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چیزها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چارچوب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مفاهیم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تفاوت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شباهت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باشیم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مفهوم‌سازی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طبقه‌بندی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کتاب‌های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کتاب‌خانه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تشبیه‌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استدلال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همان‌گونه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بدون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شباهت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تفاوت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طبقه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بندی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بدون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lastRenderedPageBreak/>
        <w:t>آشنایی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سازی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امکان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پذیر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شرط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قضیه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مواجهة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مستقیم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تحقق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یابد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پس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اشاره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حضوری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پاسخ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بالا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نویسد</w:t>
      </w:r>
      <w:r w:rsidRPr="008A3091">
        <w:rPr>
          <w:rFonts w:ascii="B Nazanin" w:hAnsi="B Nazanin" w:cs="B Nazanin"/>
        </w:rPr>
        <w:t>: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این‌جا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رسد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توصیف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توصیف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دقیقاً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نوعی</w:t>
      </w:r>
      <w:r w:rsidRPr="008A3091">
        <w:rPr>
          <w:rFonts w:ascii="B Nazanin" w:hAnsi="B Nazanin" w:cs="B Nazanin"/>
          <w:rtl/>
        </w:rPr>
        <w:t xml:space="preserve"> «</w:t>
      </w:r>
      <w:r w:rsidRPr="008A3091">
        <w:rPr>
          <w:rFonts w:ascii="B Nazanin" w:hAnsi="B Nazanin" w:cs="B Nazanin" w:hint="cs"/>
          <w:rtl/>
        </w:rPr>
        <w:t>مواجهه</w:t>
      </w:r>
      <w:r w:rsidRPr="008A3091">
        <w:rPr>
          <w:rFonts w:ascii="B Nazanin" w:hAnsi="B Nazanin" w:cs="B Nazanin" w:hint="eastAsia"/>
          <w:rtl/>
        </w:rPr>
        <w:t>»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روی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دهد،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چیزی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بسیاری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فیلسوفان،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متأسفانه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جمله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ناممکن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دانسته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چنین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مواجهه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صرفاً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زمانی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ممکن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بحث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باشد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توصیف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بحث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مضمون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آگاهانة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تعلق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گیرد</w:t>
      </w:r>
      <w:r w:rsidRPr="008A3091">
        <w:rPr>
          <w:rFonts w:ascii="B Nazanin" w:hAnsi="B Nazanin" w:cs="B Nazanin"/>
          <w:rtl/>
        </w:rPr>
        <w:t xml:space="preserve">...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مسیر،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راجع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مضمون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دهد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هیچ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وجه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اسطوره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</w:t>
      </w:r>
      <w:r w:rsidRPr="008A3091">
        <w:rPr>
          <w:rFonts w:ascii="B Nazanin" w:hAnsi="B Nazanin" w:cs="B Nazanin"/>
          <w:rtl/>
        </w:rPr>
        <w:t>.[8</w:t>
      </w:r>
      <w:r w:rsidRPr="008A3091">
        <w:rPr>
          <w:rFonts w:ascii="B Nazanin" w:hAnsi="B Nazanin" w:cs="B Nazanin"/>
        </w:rPr>
        <w:t xml:space="preserve">]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البته،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قناعت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ساختار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قائل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شود،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طور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کامل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مسیر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گرایان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جدا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ناب،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استدلال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کند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منبع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صرفاً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بسنده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کنیم،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موجه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بسیار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محدودی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اصلاً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موجهی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نخواهیم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داشت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پذیرش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گسترش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موجه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شکاکیت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مطلق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امیدوار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</w:t>
      </w:r>
      <w:r w:rsidRPr="008A3091">
        <w:rPr>
          <w:rFonts w:ascii="B Nazanin" w:hAnsi="B Nazanin" w:cs="B Nazanin"/>
          <w:rtl/>
        </w:rPr>
        <w:t>.[9</w:t>
      </w:r>
      <w:r w:rsidRPr="008A3091">
        <w:rPr>
          <w:rFonts w:ascii="B Nazanin" w:hAnsi="B Nazanin" w:cs="B Nazanin"/>
        </w:rPr>
        <w:t>]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نظام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ساختار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تکیه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پایة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بازسازی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شود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تأکیدی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اهمیت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تقدم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منطقی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عقلانیت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باورهای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نهایت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متوقف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حاصل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او،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اندازه‌ای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پررنگ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گریزناپذیر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ادعاهایی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دیدگاه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تجربه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گرایانة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سازند،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ماهیتی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ندارند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تمسک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شهود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</w:t>
      </w:r>
      <w:r w:rsidRPr="008A3091">
        <w:rPr>
          <w:rFonts w:ascii="B Nazanin" w:hAnsi="B Nazanin" w:cs="B Nazanin" w:hint="cs"/>
          <w:cs/>
        </w:rPr>
        <w:t>‎</w:t>
      </w:r>
      <w:r w:rsidRPr="008A3091">
        <w:rPr>
          <w:rFonts w:ascii="B Nazanin" w:hAnsi="B Nazanin" w:cs="B Nazanin" w:hint="cs"/>
          <w:rtl/>
        </w:rPr>
        <w:t>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دربارة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صحت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سقم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قضاوت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به‌گونه‌ای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پیوند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می‌دهند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حالت‌های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درونی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مادی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می‌داند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لزوم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دوگانه‌انگاری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تأکید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مواجهة</w:t>
      </w:r>
      <w:r w:rsidRPr="008A3091">
        <w:rPr>
          <w:rFonts w:ascii="B Nazanin" w:hAnsi="B Nazanin" w:cs="B Nazanin"/>
          <w:rtl/>
        </w:rPr>
        <w:t xml:space="preserve">  </w:t>
      </w:r>
      <w:r w:rsidRPr="008A3091">
        <w:rPr>
          <w:rFonts w:ascii="B Nazanin" w:hAnsi="B Nazanin" w:cs="B Nazanin" w:hint="cs"/>
          <w:rtl/>
        </w:rPr>
        <w:t>توصیف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بخش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غیرمفهومی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سخن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می‌گوید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روشن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پیش‌فرض‌های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تجدید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صورت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گیرد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همان‌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هدفی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دنبال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می‌کند؛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صرف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نقش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کافی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پشتوانة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غنای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مفهومی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لازم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برخوردار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شود،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دوگانه‌انگاری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کرد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(</w:t>
      </w:r>
      <w:r w:rsidRPr="008A3091">
        <w:rPr>
          <w:rFonts w:ascii="B Nazanin" w:hAnsi="B Nazanin" w:cs="B Nazanin" w:hint="cs"/>
          <w:rtl/>
        </w:rPr>
        <w:t>اصل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امتناع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تناقض</w:t>
      </w:r>
      <w:r w:rsidRPr="008A3091">
        <w:rPr>
          <w:rFonts w:ascii="B Nazanin" w:hAnsi="B Nazanin" w:cs="B Nazanin"/>
          <w:rtl/>
        </w:rPr>
        <w:t xml:space="preserve">) </w:t>
      </w:r>
      <w:r w:rsidRPr="008A3091">
        <w:rPr>
          <w:rFonts w:ascii="B Nazanin" w:hAnsi="B Nazanin" w:cs="B Nazanin" w:hint="cs"/>
          <w:rtl/>
        </w:rPr>
        <w:t>نیز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مضمونی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امتناع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اجتماع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عدم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حکایت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بدون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تجربی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مدرن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حاصل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منطقی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کنار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گذاشتن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امتزاج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انتخاب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سلیقه‌ای،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ضرورتی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منطقی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</w:rPr>
        <w:t>.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پایان،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یادآوری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نکته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ضروری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بازگشت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سنتی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تنها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نشان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می‌دهد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حوزة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معاصر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می‌توان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فیلسوفانی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یافت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تجدید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مبانی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معرفت‌شناسی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مدرن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توصیه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می‌کنند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این‌حال،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تجدید‌نظر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نیازمند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مقدماتی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وجودشناختی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فضای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فلسفة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تحلیلی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آن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نمی‌تابد</w:t>
      </w:r>
      <w:r w:rsidRPr="008A3091">
        <w:rPr>
          <w:rFonts w:ascii="B Nazanin" w:hAnsi="B Nazanin" w:cs="B Nazanin"/>
          <w:rtl/>
        </w:rPr>
        <w:t xml:space="preserve">. </w:t>
      </w:r>
      <w:r w:rsidRPr="008A3091">
        <w:rPr>
          <w:rFonts w:ascii="B Nazanin" w:hAnsi="B Nazanin" w:cs="B Nazanin" w:hint="cs"/>
          <w:rtl/>
        </w:rPr>
        <w:t>بنابراین،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مقایسة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فومرتن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بونجور،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مقدمة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مترجم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انجام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اذعان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نکته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صورت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گرفته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نوع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مبناگرایی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مبانی،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ادبیات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زبان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متفاوتی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دارند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البته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اگر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این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واقعیت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مانع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مطالعات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تطبیقی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بدانیم،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باب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ارزش‌مند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گفت‌وگو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بسته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خواهد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ماند</w:t>
      </w:r>
      <w:r w:rsidRPr="008A3091">
        <w:rPr>
          <w:rFonts w:ascii="B Nazanin" w:hAnsi="B Nazanin" w:cs="B Nazanin"/>
        </w:rPr>
        <w:t xml:space="preserve">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 w:hint="cs"/>
          <w:rtl/>
        </w:rPr>
        <w:lastRenderedPageBreak/>
        <w:t>پی‌نوشت‌ها</w:t>
      </w:r>
    </w:p>
    <w:p w:rsidR="008A3091" w:rsidRPr="008A3091" w:rsidRDefault="008A3091" w:rsidP="008A3091">
      <w:pPr>
        <w:bidi/>
        <w:jc w:val="both"/>
        <w:rPr>
          <w:rFonts w:ascii="B Nazanin" w:hAnsi="B Nazanin" w:cs="B Nazanin"/>
        </w:rPr>
      </w:pP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>--------------------------------------------------------------------------------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[1]. </w:t>
      </w:r>
      <w:r w:rsidRPr="008A3091">
        <w:rPr>
          <w:rFonts w:ascii="B Nazanin" w:hAnsi="B Nazanin" w:cs="B Nazanin" w:hint="cs"/>
          <w:rtl/>
        </w:rPr>
        <w:t>مشخصات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کتاب‌شناختی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متن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ترجمه‌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شده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عبارت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است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</w:rPr>
        <w:t xml:space="preserve">: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proofErr w:type="gramStart"/>
      <w:r w:rsidRPr="008A3091">
        <w:rPr>
          <w:rFonts w:ascii="B Nazanin" w:hAnsi="B Nazanin" w:cs="B Nazanin"/>
        </w:rPr>
        <w:t>Michael R. Depaul, (ed.) “Resurrecting Old-Fashioned Foundationalism,” Rowman and Littlefield Publisheres, INC. Lanham, 2001.</w:t>
      </w:r>
      <w:proofErr w:type="gramEnd"/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>[2]. Richard Fumerton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>[3]. laurence BonJour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>[4]. John Pollock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>[5]. Alvin Plantinga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[6]. Richard Fumerton, Realism and the Correspondence theory of truth, Maryland: Rowman &amp; littlefield Publishers, INC, 2002.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[7]. laurence BonJour, (1978) "A critique of foundationalism,” reprinted in </w:t>
      </w:r>
      <w:proofErr w:type="gramStart"/>
      <w:r w:rsidRPr="008A3091">
        <w:rPr>
          <w:rFonts w:ascii="B Nazanin" w:hAnsi="B Nazanin" w:cs="B Nazanin"/>
        </w:rPr>
        <w:t>louis</w:t>
      </w:r>
      <w:proofErr w:type="gramEnd"/>
      <w:r w:rsidRPr="008A3091">
        <w:rPr>
          <w:rFonts w:ascii="B Nazanin" w:hAnsi="B Nazanin" w:cs="B Nazanin"/>
        </w:rPr>
        <w:t xml:space="preserve"> Pojmam, The Theory of Knowledge, California: Wadsworth, Inc., 1993, p. 223. </w:t>
      </w:r>
    </w:p>
    <w:p w:rsid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[8]. Laurence BonJour, “The Dialectic of Foundationalism and Coherentism,” in John Greco &amp; Ernest Sosa eds., </w:t>
      </w:r>
      <w:proofErr w:type="gramStart"/>
      <w:r w:rsidRPr="008A3091">
        <w:rPr>
          <w:rFonts w:ascii="B Nazanin" w:hAnsi="B Nazanin" w:cs="B Nazanin"/>
        </w:rPr>
        <w:t>The</w:t>
      </w:r>
      <w:proofErr w:type="gramEnd"/>
      <w:r w:rsidRPr="008A3091">
        <w:rPr>
          <w:rFonts w:ascii="B Nazanin" w:hAnsi="B Nazanin" w:cs="B Nazanin"/>
        </w:rPr>
        <w:t xml:space="preserve"> Blackwell Guide to Epistemology, Oxford: Blackwell Publishers Ltd., 1999, p. 143. </w:t>
      </w:r>
    </w:p>
    <w:p w:rsidR="00CA0304" w:rsidRPr="008A3091" w:rsidRDefault="008A3091" w:rsidP="008A3091">
      <w:pPr>
        <w:bidi/>
        <w:jc w:val="both"/>
        <w:rPr>
          <w:rFonts w:ascii="B Nazanin" w:hAnsi="B Nazanin" w:cs="B Nazanin"/>
        </w:rPr>
      </w:pPr>
      <w:r w:rsidRPr="008A3091">
        <w:rPr>
          <w:rFonts w:ascii="B Nazanin" w:hAnsi="B Nazanin" w:cs="B Nazanin"/>
        </w:rPr>
        <w:t xml:space="preserve">[9]. </w:t>
      </w:r>
      <w:r w:rsidRPr="008A3091">
        <w:rPr>
          <w:rFonts w:ascii="B Nazanin" w:hAnsi="B Nazanin" w:cs="B Nazanin" w:hint="cs"/>
          <w:rtl/>
        </w:rPr>
        <w:t>نک</w:t>
      </w:r>
      <w:r w:rsidRPr="008A3091">
        <w:rPr>
          <w:rFonts w:ascii="B Nazanin" w:hAnsi="B Nazanin" w:cs="B Nazanin"/>
          <w:rtl/>
        </w:rPr>
        <w:t xml:space="preserve">: </w:t>
      </w:r>
      <w:r w:rsidRPr="008A3091">
        <w:rPr>
          <w:rFonts w:ascii="B Nazanin" w:hAnsi="B Nazanin" w:cs="B Nazanin" w:hint="cs"/>
          <w:rtl/>
        </w:rPr>
        <w:t>بونجور،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لورنس،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دفاع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خرد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ناب</w:t>
      </w:r>
      <w:r w:rsidRPr="008A3091">
        <w:rPr>
          <w:rFonts w:ascii="B Nazanin" w:hAnsi="B Nazanin" w:cs="B Nazanin"/>
          <w:rtl/>
        </w:rPr>
        <w:t xml:space="preserve">: </w:t>
      </w:r>
      <w:r w:rsidRPr="008A3091">
        <w:rPr>
          <w:rFonts w:ascii="B Nazanin" w:hAnsi="B Nazanin" w:cs="B Nazanin" w:hint="cs"/>
          <w:rtl/>
        </w:rPr>
        <w:t>تبیینی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عقل‌گرایانه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از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توجیه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پیشین،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ترجمة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رضا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صادقی،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قم،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انتشارات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مهر</w:t>
      </w:r>
      <w:r w:rsidRPr="008A3091">
        <w:rPr>
          <w:rFonts w:ascii="B Nazanin" w:hAnsi="B Nazanin" w:cs="B Nazanin"/>
          <w:rtl/>
        </w:rPr>
        <w:t xml:space="preserve"> </w:t>
      </w:r>
      <w:r w:rsidRPr="008A3091">
        <w:rPr>
          <w:rFonts w:ascii="B Nazanin" w:hAnsi="B Nazanin" w:cs="B Nazanin" w:hint="cs"/>
          <w:rtl/>
        </w:rPr>
        <w:t>خوبان،</w:t>
      </w:r>
      <w:r w:rsidRPr="008A3091">
        <w:rPr>
          <w:rFonts w:ascii="B Nazanin" w:hAnsi="B Nazanin" w:cs="B Nazanin"/>
          <w:rtl/>
        </w:rPr>
        <w:t xml:space="preserve"> 1382</w:t>
      </w:r>
    </w:p>
    <w:sectPr w:rsidR="00CA0304" w:rsidRPr="008A309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2011-12-02T10:47:00Z</dcterms:created>
  <dcterms:modified xsi:type="dcterms:W3CDTF">2011-12-02T10:47:00Z</dcterms:modified>
</cp:coreProperties>
</file>