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A85" w:rsidRPr="007E5A85" w:rsidRDefault="007E5A85" w:rsidP="007E5A85">
      <w:pPr>
        <w:bidi/>
        <w:jc w:val="both"/>
        <w:rPr>
          <w:rFonts w:ascii="B Mitra" w:hAnsi="B Mitra" w:cs="B Mitra"/>
        </w:rPr>
      </w:pPr>
    </w:p>
    <w:p w:rsidR="007E5A85" w:rsidRPr="007E5A85" w:rsidRDefault="007E5A85" w:rsidP="007E5A85">
      <w:pPr>
        <w:bidi/>
        <w:jc w:val="both"/>
        <w:rPr>
          <w:rFonts w:ascii="B Mitra" w:hAnsi="B Mitra" w:cs="B Mitra"/>
        </w:rPr>
      </w:pPr>
      <w:r w:rsidRPr="007E5A85">
        <w:rPr>
          <w:rFonts w:ascii="B Mitra" w:hAnsi="B Mitra" w:cs="B Mitra" w:hint="cs"/>
          <w:rtl/>
        </w:rPr>
        <w:t>نگرشى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بر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احكام‏</w:t>
      </w:r>
    </w:p>
    <w:p w:rsidR="007E5A85" w:rsidRPr="007E5A85" w:rsidRDefault="007E5A85" w:rsidP="007E5A85">
      <w:pPr>
        <w:bidi/>
        <w:jc w:val="both"/>
        <w:rPr>
          <w:rFonts w:ascii="B Mitra" w:hAnsi="B Mitra" w:cs="B Mitra"/>
        </w:rPr>
      </w:pPr>
      <w:r w:rsidRPr="007E5A85">
        <w:rPr>
          <w:rFonts w:ascii="B Mitra" w:hAnsi="B Mitra" w:cs="B Mitra" w:hint="cs"/>
          <w:rtl/>
        </w:rPr>
        <w:t>محرم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و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نامحرم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در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نگاه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اسلام</w:t>
      </w:r>
      <w:r w:rsidRPr="007E5A85">
        <w:rPr>
          <w:rFonts w:ascii="B Mitra" w:hAnsi="B Mitra" w:cs="B Mitra"/>
          <w:rtl/>
        </w:rPr>
        <w:t>(2</w:t>
      </w:r>
      <w:r w:rsidRPr="007E5A85">
        <w:rPr>
          <w:rFonts w:ascii="B Mitra" w:hAnsi="B Mitra" w:cs="B Mitra"/>
        </w:rPr>
        <w:t>)</w:t>
      </w:r>
    </w:p>
    <w:p w:rsidR="007E5A85" w:rsidRPr="007E5A85" w:rsidRDefault="007E5A85" w:rsidP="007E5A85">
      <w:pPr>
        <w:bidi/>
        <w:jc w:val="both"/>
        <w:rPr>
          <w:rFonts w:ascii="B Mitra" w:hAnsi="B Mitra" w:cs="B Mitra"/>
        </w:rPr>
      </w:pPr>
      <w:r w:rsidRPr="007E5A85">
        <w:rPr>
          <w:rFonts w:ascii="B Mitra" w:hAnsi="B Mitra" w:cs="B Mitra" w:hint="cs"/>
          <w:rtl/>
        </w:rPr>
        <w:t>محمدباقر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شريعتى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سبزوارى‏</w:t>
      </w:r>
    </w:p>
    <w:p w:rsidR="007E5A85" w:rsidRPr="007E5A85" w:rsidRDefault="007E5A85" w:rsidP="007E5A85">
      <w:pPr>
        <w:bidi/>
        <w:jc w:val="both"/>
        <w:rPr>
          <w:rFonts w:ascii="B Mitra" w:hAnsi="B Mitra" w:cs="B Mitra"/>
        </w:rPr>
      </w:pPr>
      <w:r w:rsidRPr="007E5A85">
        <w:rPr>
          <w:rFonts w:ascii="B Mitra" w:hAnsi="B Mitra" w:cs="B Mitra" w:hint="cs"/>
          <w:rtl/>
        </w:rPr>
        <w:t>در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شماره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گذشته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گفتيم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كه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فقه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اسلامى،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ارتباط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ميان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زن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و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مرد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نامحرم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را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به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طور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كلى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حرام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و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ممنوع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نكرده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است</w:t>
      </w:r>
      <w:r w:rsidRPr="007E5A85">
        <w:rPr>
          <w:rFonts w:ascii="B Mitra" w:hAnsi="B Mitra" w:cs="B Mitra"/>
          <w:rtl/>
        </w:rPr>
        <w:t xml:space="preserve">. </w:t>
      </w:r>
      <w:r w:rsidRPr="007E5A85">
        <w:rPr>
          <w:rFonts w:ascii="B Mitra" w:hAnsi="B Mitra" w:cs="B Mitra" w:hint="cs"/>
          <w:rtl/>
        </w:rPr>
        <w:t>بلكه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براى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سهولت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زندگى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و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حفظ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مبانى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اخلاقى،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حد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و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حدودى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معيّن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كرده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است</w:t>
      </w:r>
      <w:r w:rsidRPr="007E5A85">
        <w:rPr>
          <w:rFonts w:ascii="B Mitra" w:hAnsi="B Mitra" w:cs="B Mitra"/>
          <w:rtl/>
        </w:rPr>
        <w:t xml:space="preserve">. </w:t>
      </w:r>
      <w:r w:rsidRPr="007E5A85">
        <w:rPr>
          <w:rFonts w:ascii="B Mitra" w:hAnsi="B Mitra" w:cs="B Mitra" w:hint="cs"/>
          <w:rtl/>
        </w:rPr>
        <w:t>در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اين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شماره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براى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تكميل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بحث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چند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مقدمه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ذكر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مى‏كنيم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و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سپس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دنباله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مطلب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را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پى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مى‏گيريم</w:t>
      </w:r>
      <w:r w:rsidRPr="007E5A85">
        <w:rPr>
          <w:rFonts w:ascii="B Mitra" w:hAnsi="B Mitra" w:cs="B Mitra"/>
        </w:rPr>
        <w:t>.</w:t>
      </w:r>
    </w:p>
    <w:p w:rsidR="007E5A85" w:rsidRPr="007E5A85" w:rsidRDefault="007E5A85" w:rsidP="007E5A85">
      <w:pPr>
        <w:bidi/>
        <w:jc w:val="both"/>
        <w:rPr>
          <w:rFonts w:ascii="B Mitra" w:hAnsi="B Mitra" w:cs="B Mitra"/>
        </w:rPr>
      </w:pPr>
      <w:r w:rsidRPr="007E5A85">
        <w:rPr>
          <w:rFonts w:ascii="B Mitra" w:hAnsi="B Mitra" w:cs="B Mitra" w:hint="cs"/>
          <w:rtl/>
        </w:rPr>
        <w:t>يكم</w:t>
      </w:r>
      <w:r w:rsidRPr="007E5A85">
        <w:rPr>
          <w:rFonts w:ascii="B Mitra" w:hAnsi="B Mitra" w:cs="B Mitra"/>
          <w:rtl/>
        </w:rPr>
        <w:t xml:space="preserve"> - </w:t>
      </w:r>
      <w:r w:rsidRPr="007E5A85">
        <w:rPr>
          <w:rFonts w:ascii="B Mitra" w:hAnsi="B Mitra" w:cs="B Mitra" w:hint="cs"/>
          <w:rtl/>
        </w:rPr>
        <w:t>انسان،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موجودى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است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اجتماعى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كه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بدون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ارتباط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با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ديگران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نمى‏تواند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زندگى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آسان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و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معقولى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داشته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باشد</w:t>
      </w:r>
      <w:r w:rsidRPr="007E5A85">
        <w:rPr>
          <w:rFonts w:ascii="B Mitra" w:hAnsi="B Mitra" w:cs="B Mitra"/>
          <w:rtl/>
        </w:rPr>
        <w:t xml:space="preserve">. </w:t>
      </w:r>
      <w:r w:rsidRPr="007E5A85">
        <w:rPr>
          <w:rFonts w:ascii="B Mitra" w:hAnsi="B Mitra" w:cs="B Mitra" w:hint="cs"/>
          <w:rtl/>
        </w:rPr>
        <w:t>حساس‏ترين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ارتباطات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ميان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انسان‏ها،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روابط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تجارى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و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ادارى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ميان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زن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و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مرد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نامحرم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است</w:t>
      </w:r>
      <w:r w:rsidRPr="007E5A85">
        <w:rPr>
          <w:rFonts w:ascii="B Mitra" w:hAnsi="B Mitra" w:cs="B Mitra"/>
          <w:rtl/>
        </w:rPr>
        <w:t xml:space="preserve">. </w:t>
      </w:r>
      <w:r w:rsidRPr="007E5A85">
        <w:rPr>
          <w:rFonts w:ascii="B Mitra" w:hAnsi="B Mitra" w:cs="B Mitra" w:hint="cs"/>
          <w:rtl/>
        </w:rPr>
        <w:t>از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آن‏جا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كه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عرصه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ارتباطات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و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معاشرت‏ها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از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عوامل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مهم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و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تأثيرگذار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در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انسان‏هاست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و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بى‏شك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عدم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ساماندهى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اين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نوع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تعاملات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رفتارى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در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جامعه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اسلامى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باعث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باز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ماندن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آحاد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مردم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از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مسير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الهى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و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در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نتيجه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انحراف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اخلاقى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مى‏شود،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لازم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است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حد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و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حدود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اين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نوع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روابط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شناخته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شود</w:t>
      </w:r>
      <w:r w:rsidRPr="007E5A85">
        <w:rPr>
          <w:rFonts w:ascii="B Mitra" w:hAnsi="B Mitra" w:cs="B Mitra"/>
        </w:rPr>
        <w:t>.</w:t>
      </w:r>
    </w:p>
    <w:p w:rsidR="007E5A85" w:rsidRPr="007E5A85" w:rsidRDefault="007E5A85" w:rsidP="007E5A85">
      <w:pPr>
        <w:bidi/>
        <w:jc w:val="both"/>
        <w:rPr>
          <w:rFonts w:ascii="B Mitra" w:hAnsi="B Mitra" w:cs="B Mitra"/>
        </w:rPr>
      </w:pPr>
      <w:r w:rsidRPr="007E5A85">
        <w:rPr>
          <w:rFonts w:ascii="B Mitra" w:hAnsi="B Mitra" w:cs="B Mitra" w:hint="cs"/>
          <w:rtl/>
        </w:rPr>
        <w:t>تبيين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و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اشاعه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فرهنگ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اسلامى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و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عمل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به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وظايف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دينى،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از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مهم‏ترين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مسئوليت‏هاى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الهى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هر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انسانى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مى‏باشد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كه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مى‏تواند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در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خنثى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كردن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تهاجم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فرهنگى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دشمنان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و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ترويج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فرهنگ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ابتذال،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نقش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مهمى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را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ايفا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كند</w:t>
      </w:r>
      <w:r w:rsidRPr="007E5A85">
        <w:rPr>
          <w:rFonts w:ascii="B Mitra" w:hAnsi="B Mitra" w:cs="B Mitra"/>
        </w:rPr>
        <w:t>.</w:t>
      </w:r>
    </w:p>
    <w:p w:rsidR="007E5A85" w:rsidRPr="007E5A85" w:rsidRDefault="007E5A85" w:rsidP="007E5A85">
      <w:pPr>
        <w:bidi/>
        <w:jc w:val="both"/>
        <w:rPr>
          <w:rFonts w:ascii="B Mitra" w:hAnsi="B Mitra" w:cs="B Mitra"/>
        </w:rPr>
      </w:pPr>
      <w:r w:rsidRPr="007E5A85">
        <w:rPr>
          <w:rFonts w:ascii="B Mitra" w:hAnsi="B Mitra" w:cs="B Mitra" w:hint="cs"/>
          <w:rtl/>
        </w:rPr>
        <w:t>دوم</w:t>
      </w:r>
      <w:r w:rsidRPr="007E5A85">
        <w:rPr>
          <w:rFonts w:ascii="B Mitra" w:hAnsi="B Mitra" w:cs="B Mitra"/>
          <w:rtl/>
        </w:rPr>
        <w:t xml:space="preserve"> - </w:t>
      </w:r>
      <w:r w:rsidRPr="007E5A85">
        <w:rPr>
          <w:rFonts w:ascii="B Mitra" w:hAnsi="B Mitra" w:cs="B Mitra" w:hint="cs"/>
          <w:rtl/>
        </w:rPr>
        <w:t>ناگفته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پيداست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كه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بيان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احكام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معاشرت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و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روابط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ميان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زن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و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مرد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با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توجه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به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جاذبه‏هاى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جنسى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و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شهوانى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متقابل،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از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مهم‏ترين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وظايف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اجتماعى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آگاهان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جامعه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است</w:t>
      </w:r>
      <w:r w:rsidRPr="007E5A85">
        <w:rPr>
          <w:rFonts w:ascii="B Mitra" w:hAnsi="B Mitra" w:cs="B Mitra"/>
          <w:rtl/>
        </w:rPr>
        <w:t xml:space="preserve">. </w:t>
      </w:r>
      <w:r w:rsidRPr="007E5A85">
        <w:rPr>
          <w:rFonts w:ascii="B Mitra" w:hAnsi="B Mitra" w:cs="B Mitra" w:hint="cs"/>
          <w:rtl/>
        </w:rPr>
        <w:t>بيان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فتاواى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امام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راحل</w:t>
      </w:r>
      <w:r w:rsidRPr="007E5A85">
        <w:rPr>
          <w:rFonts w:ascii="B Mitra" w:hAnsi="B Mitra" w:cs="B Mitra"/>
          <w:rtl/>
        </w:rPr>
        <w:t xml:space="preserve"> (</w:t>
      </w:r>
      <w:r w:rsidRPr="007E5A85">
        <w:rPr>
          <w:rFonts w:ascii="B Mitra" w:hAnsi="B Mitra" w:cs="B Mitra" w:hint="cs"/>
          <w:rtl/>
        </w:rPr>
        <w:t>ره</w:t>
      </w:r>
      <w:r w:rsidRPr="007E5A85">
        <w:rPr>
          <w:rFonts w:ascii="B Mitra" w:hAnsi="B Mitra" w:cs="B Mitra"/>
          <w:rtl/>
        </w:rPr>
        <w:t xml:space="preserve">) </w:t>
      </w:r>
      <w:r w:rsidRPr="007E5A85">
        <w:rPr>
          <w:rFonts w:ascii="B Mitra" w:hAnsi="B Mitra" w:cs="B Mitra" w:hint="cs"/>
          <w:rtl/>
        </w:rPr>
        <w:t>و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ساير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مراجع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تقليد،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به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اضافه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بيان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دلايل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و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حكمت‏هاى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آن،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در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حفظ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سلامت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جامعه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و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تحكيم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بنيان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خانوادگى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بسيار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مؤثّر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است</w:t>
      </w:r>
      <w:r w:rsidRPr="007E5A85">
        <w:rPr>
          <w:rFonts w:ascii="B Mitra" w:hAnsi="B Mitra" w:cs="B Mitra"/>
        </w:rPr>
        <w:t>.</w:t>
      </w:r>
    </w:p>
    <w:p w:rsidR="007E5A85" w:rsidRPr="007E5A85" w:rsidRDefault="007E5A85" w:rsidP="007E5A85">
      <w:pPr>
        <w:bidi/>
        <w:jc w:val="both"/>
        <w:rPr>
          <w:rFonts w:ascii="B Mitra" w:hAnsi="B Mitra" w:cs="B Mitra"/>
        </w:rPr>
      </w:pPr>
      <w:r w:rsidRPr="007E5A85">
        <w:rPr>
          <w:rFonts w:ascii="B Mitra" w:hAnsi="B Mitra" w:cs="B Mitra" w:hint="cs"/>
          <w:rtl/>
        </w:rPr>
        <w:t>به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ويژه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بيان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احكام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آميخته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با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حكمت‏هاى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فردى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و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اجتماعى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و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دلايل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فقهى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آن،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قشر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جوان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را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وامى‏دارد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تا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با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عقل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و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بصيرت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در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برابر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آن‏ها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تسليم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گردد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و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تعبّد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را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با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تعقّل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همراه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سازد</w:t>
      </w:r>
      <w:r w:rsidRPr="007E5A85">
        <w:rPr>
          <w:rFonts w:ascii="B Mitra" w:hAnsi="B Mitra" w:cs="B Mitra"/>
        </w:rPr>
        <w:t>.</w:t>
      </w:r>
    </w:p>
    <w:p w:rsidR="007E5A85" w:rsidRPr="007E5A85" w:rsidRDefault="007E5A85" w:rsidP="007E5A85">
      <w:pPr>
        <w:bidi/>
        <w:jc w:val="both"/>
        <w:rPr>
          <w:rFonts w:ascii="B Mitra" w:hAnsi="B Mitra" w:cs="B Mitra"/>
        </w:rPr>
      </w:pPr>
      <w:r w:rsidRPr="007E5A85">
        <w:rPr>
          <w:rFonts w:ascii="B Mitra" w:hAnsi="B Mitra" w:cs="B Mitra" w:hint="cs"/>
          <w:rtl/>
        </w:rPr>
        <w:t>سوم</w:t>
      </w:r>
      <w:r w:rsidRPr="007E5A85">
        <w:rPr>
          <w:rFonts w:ascii="B Mitra" w:hAnsi="B Mitra" w:cs="B Mitra"/>
          <w:rtl/>
        </w:rPr>
        <w:t xml:space="preserve"> - </w:t>
      </w:r>
      <w:r w:rsidRPr="007E5A85">
        <w:rPr>
          <w:rFonts w:ascii="B Mitra" w:hAnsi="B Mitra" w:cs="B Mitra" w:hint="cs"/>
          <w:rtl/>
        </w:rPr>
        <w:t>نگارنده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سعى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دارد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در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محدوده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مجله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معارف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اسلامى،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اين‏گونه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مسائل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را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براى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مشتركان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و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خوانندگان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عزيز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به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صورت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روشن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و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صحيح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تبيين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نمايد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تا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ابهامات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كاملاً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برطرف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و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حجّت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بر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همگان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تمام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شود</w:t>
      </w:r>
      <w:r w:rsidRPr="007E5A85">
        <w:rPr>
          <w:rFonts w:ascii="B Mitra" w:hAnsi="B Mitra" w:cs="B Mitra"/>
        </w:rPr>
        <w:t>.</w:t>
      </w:r>
    </w:p>
    <w:p w:rsidR="007E5A85" w:rsidRPr="007E5A85" w:rsidRDefault="007E5A85" w:rsidP="007E5A85">
      <w:pPr>
        <w:bidi/>
        <w:jc w:val="both"/>
        <w:rPr>
          <w:rFonts w:ascii="B Mitra" w:hAnsi="B Mitra" w:cs="B Mitra"/>
        </w:rPr>
      </w:pPr>
      <w:r w:rsidRPr="007E5A85">
        <w:rPr>
          <w:rFonts w:ascii="B Mitra" w:hAnsi="B Mitra" w:cs="B Mitra" w:hint="cs"/>
          <w:rtl/>
        </w:rPr>
        <w:t>همگى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مى‏دانيم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كه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حساسيت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مسائل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شرعى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ايجاب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مى‏كند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كه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با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وسواس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و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دقت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آن‏ها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را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شناخته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و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به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كار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ببنديم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و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به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ديگران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نيز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تعليم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دهيم</w:t>
      </w:r>
      <w:r w:rsidRPr="007E5A85">
        <w:rPr>
          <w:rFonts w:ascii="B Mitra" w:hAnsi="B Mitra" w:cs="B Mitra"/>
          <w:rtl/>
        </w:rPr>
        <w:t xml:space="preserve">. </w:t>
      </w:r>
      <w:r w:rsidRPr="007E5A85">
        <w:rPr>
          <w:rFonts w:ascii="B Mitra" w:hAnsi="B Mitra" w:cs="B Mitra" w:hint="cs"/>
          <w:rtl/>
        </w:rPr>
        <w:t>نبايد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به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شايعات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و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حدس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و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گمان‏ها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در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مسائل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شرعى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اكتفا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كرده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و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به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صرف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شنيدن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از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اين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و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آن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بسنده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كنيم،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بسا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كه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شايعه‏ها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غلط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از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آب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درمى‏آيند؛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مثلاً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در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تمام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شهرهاى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اسلامى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در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ميان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مردم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معروف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است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كه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دنبلان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گوسفند،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مكروه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و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گرفتن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تاوان،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حرام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و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گناه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است؛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در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صورتى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كه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خوردن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دنبلان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گوسفند،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حرام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و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گرفتن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تاوان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در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برابر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خسارتى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كه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به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انسان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زده‏اند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جايز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است</w:t>
      </w:r>
      <w:r w:rsidRPr="007E5A85">
        <w:rPr>
          <w:rFonts w:ascii="B Mitra" w:hAnsi="B Mitra" w:cs="B Mitra"/>
          <w:rtl/>
        </w:rPr>
        <w:t xml:space="preserve">. </w:t>
      </w:r>
      <w:r w:rsidRPr="007E5A85">
        <w:rPr>
          <w:rFonts w:ascii="B Mitra" w:hAnsi="B Mitra" w:cs="B Mitra" w:hint="cs"/>
          <w:rtl/>
        </w:rPr>
        <w:t>پس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از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بيان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اين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سه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مقدمه،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اينك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به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اصل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بحث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باز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مى‏گرديم</w:t>
      </w:r>
      <w:r w:rsidRPr="007E5A85">
        <w:rPr>
          <w:rFonts w:ascii="B Mitra" w:hAnsi="B Mitra" w:cs="B Mitra"/>
        </w:rPr>
        <w:t>.</w:t>
      </w:r>
    </w:p>
    <w:p w:rsidR="007E5A85" w:rsidRPr="007E5A85" w:rsidRDefault="007E5A85" w:rsidP="007E5A85">
      <w:pPr>
        <w:bidi/>
        <w:jc w:val="both"/>
        <w:rPr>
          <w:rFonts w:ascii="B Mitra" w:hAnsi="B Mitra" w:cs="B Mitra"/>
        </w:rPr>
      </w:pPr>
      <w:r w:rsidRPr="007E5A85">
        <w:rPr>
          <w:rFonts w:ascii="B Mitra" w:hAnsi="B Mitra" w:cs="B Mitra" w:hint="cs"/>
          <w:rtl/>
        </w:rPr>
        <w:t>خرافات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در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احكام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شرعى‏</w:t>
      </w:r>
    </w:p>
    <w:p w:rsidR="007E5A85" w:rsidRPr="007E5A85" w:rsidRDefault="007E5A85" w:rsidP="007E5A85">
      <w:pPr>
        <w:bidi/>
        <w:jc w:val="both"/>
        <w:rPr>
          <w:rFonts w:ascii="B Mitra" w:hAnsi="B Mitra" w:cs="B Mitra"/>
        </w:rPr>
      </w:pPr>
      <w:r w:rsidRPr="007E5A85">
        <w:rPr>
          <w:rFonts w:ascii="B Mitra" w:hAnsi="B Mitra" w:cs="B Mitra" w:hint="cs"/>
          <w:rtl/>
        </w:rPr>
        <w:t>بعضى‏ها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معتقدند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كه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داماد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اول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مانند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پدر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و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برادر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بزرگ‏تر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بر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خواهر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زن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محرم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است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و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حال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آن‏كه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داماد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مانند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ساير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مردها،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نامحرم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است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و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نگاه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كردن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او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به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مواضع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زينت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خواهرزن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مانند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ساير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نامحرمان،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حرام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است</w:t>
      </w:r>
      <w:r w:rsidRPr="007E5A85">
        <w:rPr>
          <w:rFonts w:ascii="B Mitra" w:hAnsi="B Mitra" w:cs="B Mitra"/>
          <w:rtl/>
        </w:rPr>
        <w:t xml:space="preserve">. </w:t>
      </w:r>
      <w:r w:rsidRPr="007E5A85">
        <w:rPr>
          <w:rFonts w:ascii="B Mitra" w:hAnsi="B Mitra" w:cs="B Mitra" w:hint="cs"/>
          <w:rtl/>
        </w:rPr>
        <w:t>متأسفانه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عمل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به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اين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شايعات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در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ميان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خانواده‏ها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مصايب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جبران‏ناپذيرى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به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وجود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آورده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و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بنياد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خانواده‏ها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را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متزلزل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ساخته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است</w:t>
      </w:r>
      <w:r w:rsidRPr="007E5A85">
        <w:rPr>
          <w:rFonts w:ascii="B Mitra" w:hAnsi="B Mitra" w:cs="B Mitra"/>
        </w:rPr>
        <w:t>.</w:t>
      </w:r>
    </w:p>
    <w:p w:rsidR="007E5A85" w:rsidRPr="007E5A85" w:rsidRDefault="007E5A85" w:rsidP="007E5A85">
      <w:pPr>
        <w:bidi/>
        <w:jc w:val="both"/>
        <w:rPr>
          <w:rFonts w:ascii="B Mitra" w:hAnsi="B Mitra" w:cs="B Mitra"/>
        </w:rPr>
      </w:pPr>
      <w:r w:rsidRPr="007E5A85">
        <w:rPr>
          <w:rFonts w:ascii="B Mitra" w:hAnsi="B Mitra" w:cs="B Mitra" w:hint="cs"/>
          <w:rtl/>
        </w:rPr>
        <w:t>خواهرى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مى‏گفت</w:t>
      </w:r>
      <w:r w:rsidRPr="007E5A85">
        <w:rPr>
          <w:rFonts w:ascii="B Mitra" w:hAnsi="B Mitra" w:cs="B Mitra"/>
          <w:rtl/>
        </w:rPr>
        <w:t xml:space="preserve">: </w:t>
      </w:r>
      <w:r w:rsidRPr="007E5A85">
        <w:rPr>
          <w:rFonts w:ascii="B Mitra" w:hAnsi="B Mitra" w:cs="B Mitra" w:hint="cs"/>
          <w:rtl/>
        </w:rPr>
        <w:t>داماد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ما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به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گمان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اين‏كه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خواهر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زن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محرم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است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با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او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بسيار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گرم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مى‏گرفت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و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صميمى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بود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و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چون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رئيس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شركت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بود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خواهرم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را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منشى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خود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كرده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بود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تا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جايى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كه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كارشان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به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عشق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و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عاشقى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كشيد</w:t>
      </w:r>
      <w:r w:rsidRPr="007E5A85">
        <w:rPr>
          <w:rFonts w:ascii="B Mitra" w:hAnsi="B Mitra" w:cs="B Mitra"/>
          <w:rtl/>
        </w:rPr>
        <w:t xml:space="preserve">. </w:t>
      </w:r>
      <w:r w:rsidRPr="007E5A85">
        <w:rPr>
          <w:rFonts w:ascii="B Mitra" w:hAnsi="B Mitra" w:cs="B Mitra" w:hint="cs"/>
          <w:rtl/>
        </w:rPr>
        <w:t>اما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اكنون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كه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فهميده‏اند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با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هم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نامحرم‏اند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حاضر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نيستند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از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هم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جدا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شوند</w:t>
      </w:r>
      <w:r w:rsidRPr="007E5A85">
        <w:rPr>
          <w:rFonts w:ascii="B Mitra" w:hAnsi="B Mitra" w:cs="B Mitra"/>
        </w:rPr>
        <w:t>.</w:t>
      </w:r>
    </w:p>
    <w:p w:rsidR="007E5A85" w:rsidRPr="007E5A85" w:rsidRDefault="007E5A85" w:rsidP="007E5A85">
      <w:pPr>
        <w:bidi/>
        <w:jc w:val="both"/>
        <w:rPr>
          <w:rFonts w:ascii="B Mitra" w:hAnsi="B Mitra" w:cs="B Mitra"/>
        </w:rPr>
      </w:pPr>
      <w:r w:rsidRPr="007E5A85">
        <w:rPr>
          <w:rFonts w:ascii="B Mitra" w:hAnsi="B Mitra" w:cs="B Mitra" w:hint="cs"/>
          <w:rtl/>
        </w:rPr>
        <w:lastRenderedPageBreak/>
        <w:t>از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اين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بدتر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كسانى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هستند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كه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گمان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مى‏كنند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برادر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به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همسر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برادر،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محرم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است</w:t>
      </w:r>
      <w:r w:rsidRPr="007E5A85">
        <w:rPr>
          <w:rFonts w:ascii="B Mitra" w:hAnsi="B Mitra" w:cs="B Mitra"/>
          <w:rtl/>
        </w:rPr>
        <w:t xml:space="preserve">. </w:t>
      </w:r>
      <w:r w:rsidRPr="007E5A85">
        <w:rPr>
          <w:rFonts w:ascii="B Mitra" w:hAnsi="B Mitra" w:cs="B Mitra" w:hint="cs"/>
          <w:rtl/>
        </w:rPr>
        <w:t>البته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همگى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مى‏دانند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به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فرض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محرميت،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نبايد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رابطه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نامشروع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برقرار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كرد،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ليكن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روابط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زياد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خداى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ناكرده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به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فساد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منجر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مى‏گردد</w:t>
      </w:r>
      <w:r w:rsidRPr="007E5A85">
        <w:rPr>
          <w:rFonts w:ascii="B Mitra" w:hAnsi="B Mitra" w:cs="B Mitra"/>
        </w:rPr>
        <w:t>.</w:t>
      </w:r>
    </w:p>
    <w:p w:rsidR="007E5A85" w:rsidRPr="007E5A85" w:rsidRDefault="007E5A85" w:rsidP="007E5A85">
      <w:pPr>
        <w:bidi/>
        <w:jc w:val="both"/>
        <w:rPr>
          <w:rFonts w:ascii="B Mitra" w:hAnsi="B Mitra" w:cs="B Mitra"/>
        </w:rPr>
      </w:pPr>
      <w:r w:rsidRPr="007E5A85">
        <w:rPr>
          <w:rFonts w:ascii="B Mitra" w:hAnsi="B Mitra" w:cs="B Mitra" w:hint="cs"/>
          <w:rtl/>
        </w:rPr>
        <w:t>خانمى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به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دفتر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يكى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از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مراجع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تقليد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آمد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و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در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حالى‏كه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اشك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مى‏ريخت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گفت</w:t>
      </w:r>
      <w:r w:rsidRPr="007E5A85">
        <w:rPr>
          <w:rFonts w:ascii="B Mitra" w:hAnsi="B Mitra" w:cs="B Mitra"/>
          <w:rtl/>
        </w:rPr>
        <w:t xml:space="preserve">: </w:t>
      </w:r>
      <w:r w:rsidRPr="007E5A85">
        <w:rPr>
          <w:rFonts w:ascii="B Mitra" w:hAnsi="B Mitra" w:cs="B Mitra" w:hint="cs"/>
          <w:rtl/>
        </w:rPr>
        <w:t>از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شوهرم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طلاق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گرفته‏ام،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اما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نمى‏دانستم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كه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ازدواج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در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عدّه،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موجب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حرام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ابدى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مى‏شود؛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اما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اكنون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فهميده‏ام،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آمده‏ام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تا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مشكلم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بر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طرف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شود</w:t>
      </w:r>
      <w:r w:rsidRPr="007E5A85">
        <w:rPr>
          <w:rFonts w:ascii="B Mitra" w:hAnsi="B Mitra" w:cs="B Mitra"/>
          <w:rtl/>
        </w:rPr>
        <w:t xml:space="preserve">. </w:t>
      </w:r>
      <w:r w:rsidRPr="007E5A85">
        <w:rPr>
          <w:rFonts w:ascii="B Mitra" w:hAnsi="B Mitra" w:cs="B Mitra" w:hint="cs"/>
          <w:rtl/>
        </w:rPr>
        <w:t>به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او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گفته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شد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كه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جز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جدايى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از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شوهر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جديد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چاره‏اى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ندارد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و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در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اين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زمينه،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فتواى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تمام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مراجع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يكى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است</w:t>
      </w:r>
      <w:r w:rsidRPr="007E5A85">
        <w:rPr>
          <w:rFonts w:ascii="B Mitra" w:hAnsi="B Mitra" w:cs="B Mitra"/>
        </w:rPr>
        <w:t>.</w:t>
      </w:r>
    </w:p>
    <w:p w:rsidR="007E5A85" w:rsidRPr="007E5A85" w:rsidRDefault="007E5A85" w:rsidP="007E5A85">
      <w:pPr>
        <w:bidi/>
        <w:jc w:val="both"/>
        <w:rPr>
          <w:rFonts w:ascii="B Mitra" w:hAnsi="B Mitra" w:cs="B Mitra"/>
        </w:rPr>
      </w:pPr>
      <w:r w:rsidRPr="007E5A85">
        <w:rPr>
          <w:rFonts w:ascii="B Mitra" w:hAnsi="B Mitra" w:cs="B Mitra" w:hint="cs"/>
          <w:rtl/>
        </w:rPr>
        <w:t>احكام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نگاه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به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زنان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اهل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كتاب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و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كفار</w:t>
      </w:r>
    </w:p>
    <w:p w:rsidR="007E5A85" w:rsidRPr="007E5A85" w:rsidRDefault="007E5A85" w:rsidP="007E5A85">
      <w:pPr>
        <w:bidi/>
        <w:jc w:val="both"/>
        <w:rPr>
          <w:rFonts w:ascii="B Mitra" w:hAnsi="B Mitra" w:cs="B Mitra"/>
        </w:rPr>
      </w:pPr>
      <w:r w:rsidRPr="007E5A85">
        <w:rPr>
          <w:rFonts w:ascii="B Mitra" w:hAnsi="B Mitra" w:cs="B Mitra" w:hint="cs"/>
          <w:rtl/>
        </w:rPr>
        <w:t>صاحب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عروةالوثقى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مى‏فرمايد</w:t>
      </w:r>
      <w:r w:rsidRPr="007E5A85">
        <w:rPr>
          <w:rFonts w:ascii="B Mitra" w:hAnsi="B Mitra" w:cs="B Mitra"/>
          <w:rtl/>
        </w:rPr>
        <w:t xml:space="preserve">: </w:t>
      </w:r>
      <w:r w:rsidRPr="007E5A85">
        <w:rPr>
          <w:rFonts w:ascii="B Mitra" w:hAnsi="B Mitra" w:cs="B Mitra" w:hint="cs"/>
          <w:rtl/>
        </w:rPr>
        <w:t>به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زن‏هاى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اهل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كتاب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و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بلكه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مطلق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كفار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مى‏توان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نگاه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كرد،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البته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در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صورتى‏كه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به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انگيزه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لذت‏جويى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و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احتمال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وقوع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در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مفسده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نباشد</w:t>
      </w:r>
      <w:r w:rsidRPr="007E5A85">
        <w:rPr>
          <w:rFonts w:ascii="B Mitra" w:hAnsi="B Mitra" w:cs="B Mitra"/>
          <w:rtl/>
        </w:rPr>
        <w:t xml:space="preserve">. </w:t>
      </w:r>
      <w:r w:rsidRPr="007E5A85">
        <w:rPr>
          <w:rFonts w:ascii="B Mitra" w:hAnsi="B Mitra" w:cs="B Mitra" w:hint="cs"/>
          <w:rtl/>
        </w:rPr>
        <w:t>اكثر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مراجع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اين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مسئله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را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پذيرفته‏اند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و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مطابق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دو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روايت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زير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بر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آن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فتوا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داده‏اند</w:t>
      </w:r>
      <w:r w:rsidRPr="007E5A85">
        <w:rPr>
          <w:rFonts w:ascii="B Mitra" w:hAnsi="B Mitra" w:cs="B Mitra"/>
        </w:rPr>
        <w:t>.</w:t>
      </w:r>
    </w:p>
    <w:p w:rsidR="007E5A85" w:rsidRPr="007E5A85" w:rsidRDefault="007E5A85" w:rsidP="007E5A85">
      <w:pPr>
        <w:bidi/>
        <w:jc w:val="both"/>
        <w:rPr>
          <w:rFonts w:ascii="B Mitra" w:hAnsi="B Mitra" w:cs="B Mitra"/>
        </w:rPr>
      </w:pPr>
      <w:r w:rsidRPr="007E5A85">
        <w:rPr>
          <w:rFonts w:ascii="B Mitra" w:hAnsi="B Mitra" w:cs="B Mitra"/>
        </w:rPr>
        <w:t xml:space="preserve">1 - </w:t>
      </w:r>
      <w:r w:rsidRPr="007E5A85">
        <w:rPr>
          <w:rFonts w:ascii="B Mitra" w:hAnsi="B Mitra" w:cs="B Mitra" w:hint="cs"/>
          <w:rtl/>
        </w:rPr>
        <w:t>سكونى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از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امام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صادق</w:t>
      </w:r>
      <w:r w:rsidRPr="007E5A85">
        <w:rPr>
          <w:rFonts w:ascii="B Mitra" w:hAnsi="B Mitra" w:cs="B Mitra"/>
          <w:rtl/>
        </w:rPr>
        <w:t xml:space="preserve"> (</w:t>
      </w:r>
      <w:r w:rsidRPr="007E5A85">
        <w:rPr>
          <w:rFonts w:ascii="B Mitra" w:hAnsi="B Mitra" w:cs="B Mitra" w:hint="cs"/>
          <w:rtl/>
        </w:rPr>
        <w:t>ع</w:t>
      </w:r>
      <w:r w:rsidRPr="007E5A85">
        <w:rPr>
          <w:rFonts w:ascii="B Mitra" w:hAnsi="B Mitra" w:cs="B Mitra"/>
          <w:rtl/>
        </w:rPr>
        <w:t xml:space="preserve">) </w:t>
      </w:r>
      <w:r w:rsidRPr="007E5A85">
        <w:rPr>
          <w:rFonts w:ascii="B Mitra" w:hAnsi="B Mitra" w:cs="B Mitra" w:hint="cs"/>
          <w:rtl/>
        </w:rPr>
        <w:t>نقل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كرده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كه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فرمود</w:t>
      </w:r>
      <w:r w:rsidRPr="007E5A85">
        <w:rPr>
          <w:rFonts w:ascii="B Mitra" w:hAnsi="B Mitra" w:cs="B Mitra"/>
          <w:rtl/>
        </w:rPr>
        <w:t>: «</w:t>
      </w:r>
      <w:r w:rsidRPr="007E5A85">
        <w:rPr>
          <w:rFonts w:ascii="B Mitra" w:hAnsi="B Mitra" w:cs="B Mitra" w:hint="cs"/>
          <w:rtl/>
        </w:rPr>
        <w:t>لا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حرمة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لنساء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اهل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الذّمه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ان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ينظر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الى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شعورهنّ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و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ايديهنّ</w:t>
      </w:r>
      <w:proofErr w:type="gramStart"/>
      <w:r w:rsidRPr="007E5A85">
        <w:rPr>
          <w:rFonts w:ascii="B Mitra" w:hAnsi="B Mitra" w:cs="B Mitra" w:hint="cs"/>
          <w:rtl/>
        </w:rPr>
        <w:t>؛</w:t>
      </w:r>
      <w:r w:rsidRPr="007E5A85">
        <w:rPr>
          <w:rFonts w:ascii="B Mitra" w:hAnsi="B Mitra" w:cs="B Mitra"/>
          <w:rtl/>
        </w:rPr>
        <w:t>(</w:t>
      </w:r>
      <w:proofErr w:type="gramEnd"/>
      <w:r w:rsidRPr="007E5A85">
        <w:rPr>
          <w:rFonts w:ascii="B Mitra" w:hAnsi="B Mitra" w:cs="B Mitra"/>
          <w:rtl/>
        </w:rPr>
        <w:t xml:space="preserve">1) </w:t>
      </w:r>
      <w:r w:rsidRPr="007E5A85">
        <w:rPr>
          <w:rFonts w:ascii="B Mitra" w:hAnsi="B Mitra" w:cs="B Mitra" w:hint="cs"/>
          <w:rtl/>
        </w:rPr>
        <w:t>نگاه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كردن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به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موها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و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دست‏هاى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اهل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كتاب،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حرام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نيست</w:t>
      </w:r>
      <w:r w:rsidRPr="007E5A85">
        <w:rPr>
          <w:rFonts w:ascii="B Mitra" w:hAnsi="B Mitra" w:cs="B Mitra" w:hint="eastAsia"/>
          <w:rtl/>
        </w:rPr>
        <w:t>»</w:t>
      </w:r>
      <w:r w:rsidRPr="007E5A85">
        <w:rPr>
          <w:rFonts w:ascii="B Mitra" w:hAnsi="B Mitra" w:cs="B Mitra"/>
          <w:rtl/>
        </w:rPr>
        <w:t xml:space="preserve">. </w:t>
      </w:r>
      <w:r w:rsidRPr="007E5A85">
        <w:rPr>
          <w:rFonts w:ascii="B Mitra" w:hAnsi="B Mitra" w:cs="B Mitra" w:hint="cs"/>
          <w:rtl/>
        </w:rPr>
        <w:t>شيخ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طوسى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در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عدةالداعى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تصريح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مى‏كند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كه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اصحاب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به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اين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حديث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عمل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كرده‏اند</w:t>
      </w:r>
      <w:r w:rsidRPr="007E5A85">
        <w:rPr>
          <w:rFonts w:ascii="B Mitra" w:hAnsi="B Mitra" w:cs="B Mitra"/>
        </w:rPr>
        <w:t>.</w:t>
      </w:r>
    </w:p>
    <w:p w:rsidR="007E5A85" w:rsidRPr="007E5A85" w:rsidRDefault="007E5A85" w:rsidP="007E5A85">
      <w:pPr>
        <w:bidi/>
        <w:jc w:val="both"/>
        <w:rPr>
          <w:rFonts w:ascii="B Mitra" w:hAnsi="B Mitra" w:cs="B Mitra"/>
        </w:rPr>
      </w:pPr>
      <w:r w:rsidRPr="007E5A85">
        <w:rPr>
          <w:rFonts w:ascii="B Mitra" w:hAnsi="B Mitra" w:cs="B Mitra"/>
        </w:rPr>
        <w:t xml:space="preserve">2 - </w:t>
      </w:r>
      <w:r w:rsidRPr="007E5A85">
        <w:rPr>
          <w:rFonts w:ascii="B Mitra" w:hAnsi="B Mitra" w:cs="B Mitra" w:hint="cs"/>
          <w:rtl/>
        </w:rPr>
        <w:t>عباد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بن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صهيب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از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امام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صادق</w:t>
      </w:r>
      <w:r w:rsidRPr="007E5A85">
        <w:rPr>
          <w:rFonts w:ascii="B Mitra" w:hAnsi="B Mitra" w:cs="B Mitra"/>
          <w:rtl/>
        </w:rPr>
        <w:t xml:space="preserve"> (</w:t>
      </w:r>
      <w:r w:rsidRPr="007E5A85">
        <w:rPr>
          <w:rFonts w:ascii="B Mitra" w:hAnsi="B Mitra" w:cs="B Mitra" w:hint="cs"/>
          <w:rtl/>
        </w:rPr>
        <w:t>ع</w:t>
      </w:r>
      <w:r w:rsidRPr="007E5A85">
        <w:rPr>
          <w:rFonts w:ascii="B Mitra" w:hAnsi="B Mitra" w:cs="B Mitra"/>
          <w:rtl/>
        </w:rPr>
        <w:t xml:space="preserve">) </w:t>
      </w:r>
      <w:r w:rsidRPr="007E5A85">
        <w:rPr>
          <w:rFonts w:ascii="B Mitra" w:hAnsi="B Mitra" w:cs="B Mitra" w:hint="cs"/>
          <w:rtl/>
        </w:rPr>
        <w:t>درباره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جواز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نگاه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به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چند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دسته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از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بانوان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پرسيد</w:t>
      </w:r>
      <w:r w:rsidRPr="007E5A85">
        <w:rPr>
          <w:rFonts w:ascii="B Mitra" w:hAnsi="B Mitra" w:cs="B Mitra"/>
          <w:rtl/>
        </w:rPr>
        <w:t xml:space="preserve">. </w:t>
      </w:r>
      <w:r w:rsidRPr="007E5A85">
        <w:rPr>
          <w:rFonts w:ascii="B Mitra" w:hAnsi="B Mitra" w:cs="B Mitra" w:hint="cs"/>
          <w:rtl/>
        </w:rPr>
        <w:t>آن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حضرت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در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پاسخ،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علت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جواز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نظر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به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اين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بانوان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را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اين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گونه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بيان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مى‏كند</w:t>
      </w:r>
      <w:r w:rsidRPr="007E5A85">
        <w:rPr>
          <w:rFonts w:ascii="B Mitra" w:hAnsi="B Mitra" w:cs="B Mitra"/>
          <w:rtl/>
        </w:rPr>
        <w:t>: «</w:t>
      </w:r>
      <w:r w:rsidRPr="007E5A85">
        <w:rPr>
          <w:rFonts w:ascii="B Mitra" w:hAnsi="B Mitra" w:cs="B Mitra" w:hint="cs"/>
          <w:rtl/>
        </w:rPr>
        <w:t>لانهم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اذا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نهوا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لا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ينتهون؛</w:t>
      </w:r>
      <w:r w:rsidRPr="007E5A85">
        <w:rPr>
          <w:rFonts w:ascii="B Mitra" w:hAnsi="B Mitra" w:cs="B Mitra"/>
          <w:rtl/>
        </w:rPr>
        <w:t xml:space="preserve">(2) </w:t>
      </w:r>
      <w:r w:rsidRPr="007E5A85">
        <w:rPr>
          <w:rFonts w:ascii="B Mitra" w:hAnsi="B Mitra" w:cs="B Mitra" w:hint="cs"/>
          <w:rtl/>
        </w:rPr>
        <w:t>علت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جواز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نگاه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به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اين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بانوان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به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دليل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آن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است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كه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اگر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آن‏ها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از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بدحجابى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يا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بى‏حجابى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نهى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شوند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ترتيب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اثر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نمى‏دهند</w:t>
      </w:r>
      <w:r w:rsidRPr="007E5A85">
        <w:rPr>
          <w:rFonts w:ascii="B Mitra" w:hAnsi="B Mitra" w:cs="B Mitra"/>
        </w:rPr>
        <w:t>.»</w:t>
      </w:r>
    </w:p>
    <w:p w:rsidR="007E5A85" w:rsidRPr="007E5A85" w:rsidRDefault="007E5A85" w:rsidP="007E5A85">
      <w:pPr>
        <w:bidi/>
        <w:jc w:val="both"/>
        <w:rPr>
          <w:rFonts w:ascii="B Mitra" w:hAnsi="B Mitra" w:cs="B Mitra"/>
        </w:rPr>
      </w:pPr>
      <w:r w:rsidRPr="007E5A85">
        <w:rPr>
          <w:rFonts w:ascii="B Mitra" w:hAnsi="B Mitra" w:cs="B Mitra" w:hint="cs"/>
          <w:rtl/>
        </w:rPr>
        <w:t>اين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حديث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تقريباً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به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يك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مضمون،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در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چند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كتاب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حديثى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آمده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است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كه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ما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حديث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كتاب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كافى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را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انتخاب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مى‏كنيم</w:t>
      </w:r>
      <w:r w:rsidRPr="007E5A85">
        <w:rPr>
          <w:rFonts w:ascii="B Mitra" w:hAnsi="B Mitra" w:cs="B Mitra"/>
        </w:rPr>
        <w:t>.</w:t>
      </w:r>
    </w:p>
    <w:p w:rsidR="007E5A85" w:rsidRPr="007E5A85" w:rsidRDefault="007E5A85" w:rsidP="007E5A85">
      <w:pPr>
        <w:bidi/>
        <w:jc w:val="both"/>
        <w:rPr>
          <w:rFonts w:ascii="B Mitra" w:hAnsi="B Mitra" w:cs="B Mitra"/>
        </w:rPr>
      </w:pPr>
      <w:r w:rsidRPr="007E5A85">
        <w:rPr>
          <w:rFonts w:ascii="B Mitra" w:hAnsi="B Mitra" w:cs="B Mitra" w:hint="cs"/>
          <w:rtl/>
        </w:rPr>
        <w:t>بانوانى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كه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عناوين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آن‏ها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در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حديث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كلينى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آمده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عبارت‏اند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از</w:t>
      </w:r>
      <w:r w:rsidRPr="007E5A85">
        <w:rPr>
          <w:rFonts w:ascii="B Mitra" w:hAnsi="B Mitra" w:cs="B Mitra"/>
          <w:rtl/>
        </w:rPr>
        <w:t xml:space="preserve">: </w:t>
      </w:r>
      <w:r w:rsidRPr="007E5A85">
        <w:rPr>
          <w:rFonts w:ascii="B Mitra" w:hAnsi="B Mitra" w:cs="B Mitra" w:hint="cs"/>
          <w:rtl/>
        </w:rPr>
        <w:t>زنان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باديه‏نشين،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روستايى،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باغ‏داران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اطراف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شهر،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زنان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اهل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تهامه</w:t>
      </w:r>
      <w:r w:rsidRPr="007E5A85">
        <w:rPr>
          <w:rFonts w:ascii="B Mitra" w:hAnsi="B Mitra" w:cs="B Mitra"/>
          <w:rtl/>
        </w:rPr>
        <w:t xml:space="preserve"> (</w:t>
      </w:r>
      <w:r w:rsidRPr="007E5A85">
        <w:rPr>
          <w:rFonts w:ascii="B Mitra" w:hAnsi="B Mitra" w:cs="B Mitra" w:hint="cs"/>
          <w:rtl/>
        </w:rPr>
        <w:t>ساكنان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محلى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از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مكه</w:t>
      </w:r>
      <w:r w:rsidRPr="007E5A85">
        <w:rPr>
          <w:rFonts w:ascii="B Mitra" w:hAnsi="B Mitra" w:cs="B Mitra"/>
          <w:rtl/>
        </w:rPr>
        <w:t xml:space="preserve">) </w:t>
      </w:r>
      <w:r w:rsidRPr="007E5A85">
        <w:rPr>
          <w:rFonts w:ascii="B Mitra" w:hAnsi="B Mitra" w:cs="B Mitra" w:hint="cs"/>
          <w:rtl/>
        </w:rPr>
        <w:t>و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زنان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علوج؛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يعنى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مطلق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كفار،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و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بانوان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ديوانه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و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عقب‏مانده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را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نيز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بعد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از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اين‏ها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آورده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است</w:t>
      </w:r>
      <w:r w:rsidRPr="007E5A85">
        <w:rPr>
          <w:rFonts w:ascii="B Mitra" w:hAnsi="B Mitra" w:cs="B Mitra"/>
          <w:rtl/>
        </w:rPr>
        <w:t>.(3</w:t>
      </w:r>
      <w:r w:rsidRPr="007E5A85">
        <w:rPr>
          <w:rFonts w:ascii="B Mitra" w:hAnsi="B Mitra" w:cs="B Mitra"/>
        </w:rPr>
        <w:t>)</w:t>
      </w:r>
    </w:p>
    <w:p w:rsidR="007E5A85" w:rsidRPr="007E5A85" w:rsidRDefault="007E5A85" w:rsidP="007E5A85">
      <w:pPr>
        <w:bidi/>
        <w:jc w:val="both"/>
        <w:rPr>
          <w:rFonts w:ascii="B Mitra" w:hAnsi="B Mitra" w:cs="B Mitra"/>
        </w:rPr>
      </w:pPr>
      <w:r w:rsidRPr="007E5A85">
        <w:rPr>
          <w:rFonts w:ascii="B Mitra" w:hAnsi="B Mitra" w:cs="B Mitra" w:hint="cs"/>
          <w:rtl/>
        </w:rPr>
        <w:t>امام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صادق</w:t>
      </w:r>
      <w:r w:rsidRPr="007E5A85">
        <w:rPr>
          <w:rFonts w:ascii="B Mitra" w:hAnsi="B Mitra" w:cs="B Mitra"/>
          <w:rtl/>
        </w:rPr>
        <w:t xml:space="preserve"> (</w:t>
      </w:r>
      <w:r w:rsidRPr="007E5A85">
        <w:rPr>
          <w:rFonts w:ascii="B Mitra" w:hAnsi="B Mitra" w:cs="B Mitra" w:hint="cs"/>
          <w:rtl/>
        </w:rPr>
        <w:t>ع</w:t>
      </w:r>
      <w:r w:rsidRPr="007E5A85">
        <w:rPr>
          <w:rFonts w:ascii="B Mitra" w:hAnsi="B Mitra" w:cs="B Mitra"/>
          <w:rtl/>
        </w:rPr>
        <w:t xml:space="preserve">) </w:t>
      </w:r>
      <w:r w:rsidRPr="007E5A85">
        <w:rPr>
          <w:rFonts w:ascii="B Mitra" w:hAnsi="B Mitra" w:cs="B Mitra" w:hint="cs"/>
          <w:rtl/>
        </w:rPr>
        <w:t>در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پايان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اين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حديث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مى‏فرمايد</w:t>
      </w:r>
      <w:r w:rsidRPr="007E5A85">
        <w:rPr>
          <w:rFonts w:ascii="B Mitra" w:hAnsi="B Mitra" w:cs="B Mitra"/>
          <w:rtl/>
        </w:rPr>
        <w:t xml:space="preserve">: </w:t>
      </w:r>
      <w:r w:rsidRPr="007E5A85">
        <w:rPr>
          <w:rFonts w:ascii="B Mitra" w:hAnsi="B Mitra" w:cs="B Mitra" w:hint="cs"/>
          <w:rtl/>
        </w:rPr>
        <w:t>نگاه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به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مو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و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بدن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آن‏ها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مانعى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ندارد،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به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دليل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اين‏كه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اگر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از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اين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عمل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نهى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شوند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اعتنايى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نمى‏كنند</w:t>
      </w:r>
      <w:r w:rsidRPr="007E5A85">
        <w:rPr>
          <w:rFonts w:ascii="B Mitra" w:hAnsi="B Mitra" w:cs="B Mitra"/>
        </w:rPr>
        <w:t>.</w:t>
      </w:r>
    </w:p>
    <w:p w:rsidR="007E5A85" w:rsidRPr="007E5A85" w:rsidRDefault="007E5A85" w:rsidP="007E5A85">
      <w:pPr>
        <w:bidi/>
        <w:jc w:val="both"/>
        <w:rPr>
          <w:rFonts w:ascii="B Mitra" w:hAnsi="B Mitra" w:cs="B Mitra"/>
        </w:rPr>
      </w:pPr>
      <w:r w:rsidRPr="007E5A85">
        <w:rPr>
          <w:rFonts w:ascii="B Mitra" w:hAnsi="B Mitra" w:cs="B Mitra" w:hint="cs"/>
          <w:rtl/>
        </w:rPr>
        <w:t>در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اين‏جا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يك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پرسش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مطرح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مى‏گردد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و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آن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اين‏كه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آيا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مجرّد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امتناع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بعضى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از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بانوان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از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پوشش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سر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و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گردن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و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بدن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و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يا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عدم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رعايت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حجاب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كامل،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مجوّزى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براى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نگاه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به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آنان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مى‏شود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و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آيا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بدين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وسيله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حرام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خدا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حلال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نمى‏گردد؟</w:t>
      </w:r>
    </w:p>
    <w:p w:rsidR="007E5A85" w:rsidRPr="007E5A85" w:rsidRDefault="007E5A85" w:rsidP="007E5A85">
      <w:pPr>
        <w:bidi/>
        <w:jc w:val="both"/>
        <w:rPr>
          <w:rFonts w:ascii="B Mitra" w:hAnsi="B Mitra" w:cs="B Mitra"/>
        </w:rPr>
      </w:pPr>
      <w:r w:rsidRPr="007E5A85">
        <w:rPr>
          <w:rFonts w:ascii="B Mitra" w:hAnsi="B Mitra" w:cs="B Mitra" w:hint="cs"/>
          <w:rtl/>
        </w:rPr>
        <w:t>پاسخ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اين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پرسش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به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دو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مقدمه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نيازمند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است</w:t>
      </w:r>
      <w:r w:rsidRPr="007E5A85">
        <w:rPr>
          <w:rFonts w:ascii="B Mitra" w:hAnsi="B Mitra" w:cs="B Mitra"/>
        </w:rPr>
        <w:t>.</w:t>
      </w:r>
    </w:p>
    <w:p w:rsidR="007E5A85" w:rsidRPr="007E5A85" w:rsidRDefault="007E5A85" w:rsidP="007E5A85">
      <w:pPr>
        <w:bidi/>
        <w:jc w:val="both"/>
        <w:rPr>
          <w:rFonts w:ascii="B Mitra" w:hAnsi="B Mitra" w:cs="B Mitra"/>
        </w:rPr>
      </w:pPr>
      <w:r w:rsidRPr="007E5A85">
        <w:rPr>
          <w:rFonts w:ascii="B Mitra" w:hAnsi="B Mitra" w:cs="B Mitra"/>
        </w:rPr>
        <w:t xml:space="preserve">1 - </w:t>
      </w:r>
      <w:r w:rsidRPr="007E5A85">
        <w:rPr>
          <w:rFonts w:ascii="B Mitra" w:hAnsi="B Mitra" w:cs="B Mitra" w:hint="cs"/>
          <w:rtl/>
        </w:rPr>
        <w:t>عده‏اى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گفته‏اند</w:t>
      </w:r>
      <w:r w:rsidRPr="007E5A85">
        <w:rPr>
          <w:rFonts w:ascii="B Mitra" w:hAnsi="B Mitra" w:cs="B Mitra"/>
          <w:rtl/>
        </w:rPr>
        <w:t xml:space="preserve">: </w:t>
      </w:r>
      <w:r w:rsidRPr="007E5A85">
        <w:rPr>
          <w:rFonts w:ascii="B Mitra" w:hAnsi="B Mitra" w:cs="B Mitra" w:hint="cs"/>
          <w:rtl/>
        </w:rPr>
        <w:t>حكمت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نگاه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كردن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به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اين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زنان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به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دليل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برطرف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ساختن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عسر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و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حرج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است؛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بدين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توضيح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كه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مردم</w:t>
      </w:r>
      <w:r w:rsidRPr="007E5A85">
        <w:rPr>
          <w:rFonts w:ascii="B Mitra" w:hAnsi="B Mitra" w:cs="B Mitra"/>
          <w:rtl/>
        </w:rPr>
        <w:t xml:space="preserve"> (</w:t>
      </w:r>
      <w:r w:rsidRPr="007E5A85">
        <w:rPr>
          <w:rFonts w:ascii="B Mitra" w:hAnsi="B Mitra" w:cs="B Mitra" w:hint="cs"/>
          <w:rtl/>
        </w:rPr>
        <w:t>زن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و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مرد</w:t>
      </w:r>
      <w:r w:rsidRPr="007E5A85">
        <w:rPr>
          <w:rFonts w:ascii="B Mitra" w:hAnsi="B Mitra" w:cs="B Mitra"/>
          <w:rtl/>
        </w:rPr>
        <w:t xml:space="preserve">) </w:t>
      </w:r>
      <w:r w:rsidRPr="007E5A85">
        <w:rPr>
          <w:rFonts w:ascii="B Mitra" w:hAnsi="B Mitra" w:cs="B Mitra" w:hint="cs"/>
          <w:rtl/>
        </w:rPr>
        <w:t>به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حكم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ضرورت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و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نياز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براى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تأمين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حوايج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زندگى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بايد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از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منزل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بيرون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بيايند</w:t>
      </w:r>
      <w:r w:rsidRPr="007E5A85">
        <w:rPr>
          <w:rFonts w:ascii="B Mitra" w:hAnsi="B Mitra" w:cs="B Mitra"/>
          <w:rtl/>
        </w:rPr>
        <w:t xml:space="preserve">. </w:t>
      </w:r>
      <w:r w:rsidRPr="007E5A85">
        <w:rPr>
          <w:rFonts w:ascii="B Mitra" w:hAnsi="B Mitra" w:cs="B Mitra" w:hint="cs"/>
          <w:rtl/>
        </w:rPr>
        <w:t>خروج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از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منزل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و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تأمين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حوايج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زندگى،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مستلزم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برخورد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با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زنانى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است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كه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به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همين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منظور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خارج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شده‏اند</w:t>
      </w:r>
      <w:r w:rsidRPr="007E5A85">
        <w:rPr>
          <w:rFonts w:ascii="B Mitra" w:hAnsi="B Mitra" w:cs="B Mitra"/>
          <w:rtl/>
        </w:rPr>
        <w:t xml:space="preserve">. </w:t>
      </w:r>
      <w:r w:rsidRPr="007E5A85">
        <w:rPr>
          <w:rFonts w:ascii="B Mitra" w:hAnsi="B Mitra" w:cs="B Mitra" w:hint="cs"/>
          <w:rtl/>
        </w:rPr>
        <w:t>تعامل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با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آنان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گرچه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به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نگاه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كردن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زن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و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مرد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به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يك‏ديگر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منجر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مى‏شود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ولى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براى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اين‏كه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مردم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به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عسر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و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حرج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مبتلا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نشوند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و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كارهاى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اجتماع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تعطيل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نگردد،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شارع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مقدس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اين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نوع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نگاه‏ها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را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تجويز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فرموده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است</w:t>
      </w:r>
      <w:r w:rsidRPr="007E5A85">
        <w:rPr>
          <w:rFonts w:ascii="B Mitra" w:hAnsi="B Mitra" w:cs="B Mitra"/>
        </w:rPr>
        <w:t>.</w:t>
      </w:r>
    </w:p>
    <w:p w:rsidR="007E5A85" w:rsidRPr="007E5A85" w:rsidRDefault="007E5A85" w:rsidP="007E5A85">
      <w:pPr>
        <w:bidi/>
        <w:jc w:val="both"/>
        <w:rPr>
          <w:rFonts w:ascii="B Mitra" w:hAnsi="B Mitra" w:cs="B Mitra"/>
        </w:rPr>
      </w:pPr>
      <w:r w:rsidRPr="007E5A85">
        <w:rPr>
          <w:rFonts w:ascii="B Mitra" w:hAnsi="B Mitra" w:cs="B Mitra" w:hint="cs"/>
          <w:rtl/>
        </w:rPr>
        <w:t>وانگهى،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مى‏دانيم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كه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گروهى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از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خانم‏هاى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مسلمان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از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نظر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حجاب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مبالاتى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ندارند،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از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اين‏رو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شارع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مقدس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نگاه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به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اين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نوع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زنان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را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اجازه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داده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است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تا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زندگى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دچار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اخلال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نگردد</w:t>
      </w:r>
      <w:r w:rsidRPr="007E5A85">
        <w:rPr>
          <w:rFonts w:ascii="B Mitra" w:hAnsi="B Mitra" w:cs="B Mitra"/>
        </w:rPr>
        <w:t>.</w:t>
      </w:r>
    </w:p>
    <w:p w:rsidR="007E5A85" w:rsidRPr="007E5A85" w:rsidRDefault="007E5A85" w:rsidP="007E5A85">
      <w:pPr>
        <w:bidi/>
        <w:jc w:val="both"/>
        <w:rPr>
          <w:rFonts w:ascii="B Mitra" w:hAnsi="B Mitra" w:cs="B Mitra"/>
        </w:rPr>
      </w:pPr>
      <w:r w:rsidRPr="007E5A85">
        <w:rPr>
          <w:rFonts w:ascii="B Mitra" w:hAnsi="B Mitra" w:cs="B Mitra"/>
        </w:rPr>
        <w:t xml:space="preserve">2 - </w:t>
      </w:r>
      <w:r w:rsidRPr="007E5A85">
        <w:rPr>
          <w:rFonts w:ascii="B Mitra" w:hAnsi="B Mitra" w:cs="B Mitra" w:hint="cs"/>
          <w:rtl/>
        </w:rPr>
        <w:t>مقدمه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ديگر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اين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است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كه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اصولاً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بانوانى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كه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حرمت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و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احترام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خود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را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پاس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نمى‏دارند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و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در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برابر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نامحرمان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اين‏گونه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ظاهر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مى‏شوند،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بر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مردها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واجب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نيست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كه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احترام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آنان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را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با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نگاه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نكردن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حفظ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نمايند</w:t>
      </w:r>
      <w:r w:rsidRPr="007E5A85">
        <w:rPr>
          <w:rFonts w:ascii="B Mitra" w:hAnsi="B Mitra" w:cs="B Mitra"/>
        </w:rPr>
        <w:t>.</w:t>
      </w:r>
    </w:p>
    <w:p w:rsidR="007E5A85" w:rsidRPr="007E5A85" w:rsidRDefault="007E5A85" w:rsidP="007E5A85">
      <w:pPr>
        <w:bidi/>
        <w:jc w:val="both"/>
        <w:rPr>
          <w:rFonts w:ascii="B Mitra" w:hAnsi="B Mitra" w:cs="B Mitra"/>
        </w:rPr>
      </w:pPr>
      <w:r w:rsidRPr="007E5A85">
        <w:rPr>
          <w:rFonts w:ascii="B Mitra" w:hAnsi="B Mitra" w:cs="B Mitra" w:hint="cs"/>
          <w:rtl/>
        </w:rPr>
        <w:lastRenderedPageBreak/>
        <w:t>توضيح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آن‏كه،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از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احكام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مربوط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به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نگاه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استفاده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مى‏شود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كه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نگاه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نكردن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به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زنان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آزاد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مسلمان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و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ساير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بانوان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اهل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كتاب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كه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حجاب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دارند،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يك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نوع</w:t>
      </w:r>
      <w:r w:rsidRPr="007E5A85">
        <w:rPr>
          <w:rFonts w:ascii="B Mitra" w:hAnsi="B Mitra" w:cs="B Mitra"/>
          <w:rtl/>
        </w:rPr>
        <w:t xml:space="preserve"> «</w:t>
      </w:r>
      <w:r w:rsidRPr="007E5A85">
        <w:rPr>
          <w:rFonts w:ascii="B Mitra" w:hAnsi="B Mitra" w:cs="B Mitra" w:hint="cs"/>
          <w:rtl/>
        </w:rPr>
        <w:t>حفظ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حرمت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زن</w:t>
      </w:r>
      <w:r w:rsidRPr="007E5A85">
        <w:rPr>
          <w:rFonts w:ascii="B Mitra" w:hAnsi="B Mitra" w:cs="B Mitra" w:hint="eastAsia"/>
          <w:rtl/>
        </w:rPr>
        <w:t>»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است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كه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نبايد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در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معرض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چشم‏چرانى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قرار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گيرند؛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مثلاً</w:t>
      </w:r>
      <w:r w:rsidRPr="007E5A85">
        <w:rPr>
          <w:rFonts w:ascii="B Mitra" w:hAnsi="B Mitra" w:cs="B Mitra"/>
          <w:rtl/>
        </w:rPr>
        <w:t xml:space="preserve"> «</w:t>
      </w:r>
      <w:r w:rsidRPr="007E5A85">
        <w:rPr>
          <w:rFonts w:ascii="B Mitra" w:hAnsi="B Mitra" w:cs="B Mitra" w:hint="cs"/>
          <w:rtl/>
        </w:rPr>
        <w:t>كنيزان</w:t>
      </w:r>
      <w:r w:rsidRPr="007E5A85">
        <w:rPr>
          <w:rFonts w:ascii="B Mitra" w:hAnsi="B Mitra" w:cs="B Mitra" w:hint="eastAsia"/>
          <w:rtl/>
        </w:rPr>
        <w:t>»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چون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احترام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زنان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آزاد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را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ندارند،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نگاه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به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آن‏ها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مجاز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مى‏باشد</w:t>
      </w:r>
      <w:r w:rsidRPr="007E5A85">
        <w:rPr>
          <w:rFonts w:ascii="B Mitra" w:hAnsi="B Mitra" w:cs="B Mitra"/>
          <w:rtl/>
        </w:rPr>
        <w:t xml:space="preserve">. </w:t>
      </w:r>
      <w:r w:rsidRPr="007E5A85">
        <w:rPr>
          <w:rFonts w:ascii="B Mitra" w:hAnsi="B Mitra" w:cs="B Mitra" w:hint="cs"/>
          <w:rtl/>
        </w:rPr>
        <w:t>بر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اين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اساس،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چون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زنان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باديه‏نشين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و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چادرنشين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پاى‏بند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اين‏گونه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احترام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نيستند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و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با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كشف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حجاب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و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بيرون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آمدن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از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خانه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حرمت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خود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را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از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بين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مى‏برند،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اينان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حكم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متظاهران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به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فسق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را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دارند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كه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حرمت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غيبت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خود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را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از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ميان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برداشته‏اند</w:t>
      </w:r>
      <w:r w:rsidRPr="007E5A85">
        <w:rPr>
          <w:rFonts w:ascii="B Mitra" w:hAnsi="B Mitra" w:cs="B Mitra"/>
          <w:rtl/>
        </w:rPr>
        <w:t xml:space="preserve">. </w:t>
      </w:r>
      <w:r w:rsidRPr="007E5A85">
        <w:rPr>
          <w:rFonts w:ascii="B Mitra" w:hAnsi="B Mitra" w:cs="B Mitra" w:hint="cs"/>
          <w:rtl/>
        </w:rPr>
        <w:t>پس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غيبت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كردن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از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فاسق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در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خصوص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عمل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فاسقانه‏اى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كه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تظاهر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مى‏كند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حرام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نيست</w:t>
      </w:r>
      <w:r w:rsidRPr="007E5A85">
        <w:rPr>
          <w:rFonts w:ascii="B Mitra" w:hAnsi="B Mitra" w:cs="B Mitra"/>
          <w:rtl/>
        </w:rPr>
        <w:t xml:space="preserve">. </w:t>
      </w:r>
      <w:r w:rsidRPr="007E5A85">
        <w:rPr>
          <w:rFonts w:ascii="B Mitra" w:hAnsi="B Mitra" w:cs="B Mitra" w:hint="cs"/>
          <w:rtl/>
        </w:rPr>
        <w:t>بنابراين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جواز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نظر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هم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به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اين‏گونه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بانوان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به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دليل</w:t>
      </w:r>
      <w:r w:rsidRPr="007E5A85">
        <w:rPr>
          <w:rFonts w:ascii="B Mitra" w:hAnsi="B Mitra" w:cs="B Mitra"/>
          <w:rtl/>
        </w:rPr>
        <w:t xml:space="preserve"> «</w:t>
      </w:r>
      <w:r w:rsidRPr="007E5A85">
        <w:rPr>
          <w:rFonts w:ascii="B Mitra" w:hAnsi="B Mitra" w:cs="B Mitra" w:hint="cs"/>
          <w:rtl/>
        </w:rPr>
        <w:t>حرج</w:t>
      </w:r>
      <w:r w:rsidRPr="007E5A85">
        <w:rPr>
          <w:rFonts w:ascii="B Mitra" w:hAnsi="B Mitra" w:cs="B Mitra" w:hint="eastAsia"/>
          <w:rtl/>
        </w:rPr>
        <w:t>»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و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تعطيل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شدن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امور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اجتماعى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نيست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بلكه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به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دليل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ساقط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كردن</w:t>
      </w:r>
      <w:r w:rsidRPr="007E5A85">
        <w:rPr>
          <w:rFonts w:ascii="B Mitra" w:hAnsi="B Mitra" w:cs="B Mitra"/>
          <w:rtl/>
        </w:rPr>
        <w:t xml:space="preserve"> «</w:t>
      </w:r>
      <w:r w:rsidRPr="007E5A85">
        <w:rPr>
          <w:rFonts w:ascii="B Mitra" w:hAnsi="B Mitra" w:cs="B Mitra" w:hint="cs"/>
          <w:rtl/>
        </w:rPr>
        <w:t>احترامات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دينى</w:t>
      </w:r>
      <w:r w:rsidRPr="007E5A85">
        <w:rPr>
          <w:rFonts w:ascii="B Mitra" w:hAnsi="B Mitra" w:cs="B Mitra" w:hint="eastAsia"/>
          <w:rtl/>
        </w:rPr>
        <w:t>»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مى‏باشد،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خواه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در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خانه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باشند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و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يا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در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خيابان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و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بيابان،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چرا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كه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اين</w:t>
      </w:r>
      <w:r w:rsidRPr="007E5A85">
        <w:rPr>
          <w:rFonts w:ascii="B Mitra" w:hAnsi="B Mitra" w:cs="B Mitra"/>
          <w:rtl/>
        </w:rPr>
        <w:t xml:space="preserve"> «</w:t>
      </w:r>
      <w:r w:rsidRPr="007E5A85">
        <w:rPr>
          <w:rFonts w:ascii="B Mitra" w:hAnsi="B Mitra" w:cs="B Mitra" w:hint="cs"/>
          <w:rtl/>
        </w:rPr>
        <w:t>علت</w:t>
      </w:r>
      <w:r w:rsidRPr="007E5A85">
        <w:rPr>
          <w:rFonts w:ascii="B Mitra" w:hAnsi="B Mitra" w:cs="B Mitra" w:hint="eastAsia"/>
          <w:rtl/>
        </w:rPr>
        <w:t>»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هتك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حرمت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در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تمام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افراد،</w:t>
      </w:r>
      <w:r w:rsidRPr="007E5A85">
        <w:rPr>
          <w:rFonts w:ascii="B Mitra" w:hAnsi="B Mitra" w:cs="B Mitra"/>
          <w:rtl/>
        </w:rPr>
        <w:t xml:space="preserve"> «</w:t>
      </w:r>
      <w:r w:rsidRPr="007E5A85">
        <w:rPr>
          <w:rFonts w:ascii="B Mitra" w:hAnsi="B Mitra" w:cs="B Mitra" w:hint="cs"/>
          <w:rtl/>
        </w:rPr>
        <w:t>معلّل</w:t>
      </w:r>
      <w:r w:rsidRPr="007E5A85">
        <w:rPr>
          <w:rFonts w:ascii="B Mitra" w:hAnsi="B Mitra" w:cs="B Mitra" w:hint="eastAsia"/>
          <w:rtl/>
        </w:rPr>
        <w:t>»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دارد،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زيرا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در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ميان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تمام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اديان،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حجاب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و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پوشش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براى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زن‏ها،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پاسدارى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از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حرمت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زنان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بوده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است</w:t>
      </w:r>
      <w:r w:rsidRPr="007E5A85">
        <w:rPr>
          <w:rFonts w:ascii="B Mitra" w:hAnsi="B Mitra" w:cs="B Mitra"/>
          <w:rtl/>
        </w:rPr>
        <w:t xml:space="preserve">. </w:t>
      </w:r>
      <w:r w:rsidRPr="007E5A85">
        <w:rPr>
          <w:rFonts w:ascii="B Mitra" w:hAnsi="B Mitra" w:cs="B Mitra" w:hint="cs"/>
          <w:rtl/>
        </w:rPr>
        <w:t>هم‏اكنون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برخى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از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طوايف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يهود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و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هم‏چنين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ساير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مذاهب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به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حجاب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پاى‏بندند</w:t>
      </w:r>
      <w:r w:rsidRPr="007E5A85">
        <w:rPr>
          <w:rFonts w:ascii="B Mitra" w:hAnsi="B Mitra" w:cs="B Mitra"/>
          <w:rtl/>
        </w:rPr>
        <w:t xml:space="preserve">. </w:t>
      </w:r>
      <w:r w:rsidRPr="007E5A85">
        <w:rPr>
          <w:rFonts w:ascii="B Mitra" w:hAnsi="B Mitra" w:cs="B Mitra" w:hint="cs"/>
          <w:rtl/>
        </w:rPr>
        <w:t>از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اين‏جا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مى‏فهميم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كه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جواز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نظر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در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كلام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امام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به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دليل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همان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علت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عام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و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شامل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يعنى</w:t>
      </w:r>
      <w:r w:rsidRPr="007E5A85">
        <w:rPr>
          <w:rFonts w:ascii="B Mitra" w:hAnsi="B Mitra" w:cs="B Mitra"/>
          <w:rtl/>
        </w:rPr>
        <w:t xml:space="preserve"> «</w:t>
      </w:r>
      <w:r w:rsidRPr="007E5A85">
        <w:rPr>
          <w:rFonts w:ascii="B Mitra" w:hAnsi="B Mitra" w:cs="B Mitra" w:hint="cs"/>
          <w:rtl/>
        </w:rPr>
        <w:t>سلب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احترام</w:t>
      </w:r>
      <w:r w:rsidRPr="007E5A85">
        <w:rPr>
          <w:rFonts w:ascii="B Mitra" w:hAnsi="B Mitra" w:cs="B Mitra" w:hint="eastAsia"/>
          <w:rtl/>
        </w:rPr>
        <w:t>»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است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نه</w:t>
      </w:r>
      <w:r w:rsidRPr="007E5A85">
        <w:rPr>
          <w:rFonts w:ascii="B Mitra" w:hAnsi="B Mitra" w:cs="B Mitra"/>
          <w:rtl/>
        </w:rPr>
        <w:t xml:space="preserve"> «</w:t>
      </w:r>
      <w:r w:rsidRPr="007E5A85">
        <w:rPr>
          <w:rFonts w:ascii="B Mitra" w:hAnsi="B Mitra" w:cs="B Mitra" w:hint="cs"/>
          <w:rtl/>
        </w:rPr>
        <w:t>رفع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حرج</w:t>
      </w:r>
      <w:r w:rsidRPr="007E5A85">
        <w:rPr>
          <w:rFonts w:ascii="B Mitra" w:hAnsi="B Mitra" w:cs="B Mitra" w:hint="eastAsia"/>
          <w:rtl/>
        </w:rPr>
        <w:t>»</w:t>
      </w:r>
      <w:r w:rsidRPr="007E5A85">
        <w:rPr>
          <w:rFonts w:ascii="B Mitra" w:hAnsi="B Mitra" w:cs="B Mitra" w:hint="cs"/>
          <w:rtl/>
        </w:rPr>
        <w:t>،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چرا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كه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رفع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حرج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نمى‏تواند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علت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براى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جواز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نگاه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به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نامحرم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در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تمام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موارد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باشد،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ولى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حكم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معلّل</w:t>
      </w:r>
      <w:r w:rsidRPr="007E5A85">
        <w:rPr>
          <w:rFonts w:ascii="B Mitra" w:hAnsi="B Mitra" w:cs="B Mitra"/>
          <w:rtl/>
        </w:rPr>
        <w:t xml:space="preserve"> «</w:t>
      </w:r>
      <w:r w:rsidRPr="007E5A85">
        <w:rPr>
          <w:rFonts w:ascii="B Mitra" w:hAnsi="B Mitra" w:cs="B Mitra" w:hint="cs"/>
          <w:rtl/>
        </w:rPr>
        <w:t>جواز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نظر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به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زنان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لاابالى</w:t>
      </w:r>
      <w:r w:rsidRPr="007E5A85">
        <w:rPr>
          <w:rFonts w:ascii="B Mitra" w:hAnsi="B Mitra" w:cs="B Mitra" w:hint="eastAsia"/>
          <w:rtl/>
        </w:rPr>
        <w:t>»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هيچ‏گونه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قيد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و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خصوصيتى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ندارد،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در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نتيجه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علت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جواز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نگاه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نيز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شامل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كليه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موارد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آن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مى‏شود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و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اين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علت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عام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در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واقع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همان</w:t>
      </w:r>
      <w:r w:rsidRPr="007E5A85">
        <w:rPr>
          <w:rFonts w:ascii="B Mitra" w:hAnsi="B Mitra" w:cs="B Mitra"/>
          <w:rtl/>
        </w:rPr>
        <w:t xml:space="preserve"> «</w:t>
      </w:r>
      <w:r w:rsidRPr="007E5A85">
        <w:rPr>
          <w:rFonts w:ascii="B Mitra" w:hAnsi="B Mitra" w:cs="B Mitra" w:hint="cs"/>
          <w:rtl/>
        </w:rPr>
        <w:t>الغاى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احترام</w:t>
      </w:r>
      <w:r w:rsidRPr="007E5A85">
        <w:rPr>
          <w:rFonts w:ascii="B Mitra" w:hAnsi="B Mitra" w:cs="B Mitra" w:hint="eastAsia"/>
          <w:rtl/>
        </w:rPr>
        <w:t>»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است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كه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خود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بر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آن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اقدام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كرده‏اند</w:t>
      </w:r>
      <w:r w:rsidRPr="007E5A85">
        <w:rPr>
          <w:rFonts w:ascii="B Mitra" w:hAnsi="B Mitra" w:cs="B Mitra"/>
        </w:rPr>
        <w:t>.</w:t>
      </w:r>
    </w:p>
    <w:p w:rsidR="007E5A85" w:rsidRPr="007E5A85" w:rsidRDefault="007E5A85" w:rsidP="007E5A85">
      <w:pPr>
        <w:bidi/>
        <w:jc w:val="both"/>
        <w:rPr>
          <w:rFonts w:ascii="B Mitra" w:hAnsi="B Mitra" w:cs="B Mitra"/>
        </w:rPr>
      </w:pPr>
      <w:r w:rsidRPr="007E5A85">
        <w:rPr>
          <w:rFonts w:ascii="B Mitra" w:hAnsi="B Mitra" w:cs="B Mitra" w:hint="cs"/>
          <w:rtl/>
        </w:rPr>
        <w:t>از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طرفى،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سيره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مسلمانان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بر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اين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نبوده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است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كه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مردم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در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خانه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بنشينند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و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خود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را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زندانى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كنند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تا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نگاهشان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به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زن‏هاى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نامحرم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نيفتد</w:t>
      </w:r>
      <w:r w:rsidRPr="007E5A85">
        <w:rPr>
          <w:rFonts w:ascii="B Mitra" w:hAnsi="B Mitra" w:cs="B Mitra"/>
          <w:rtl/>
        </w:rPr>
        <w:t xml:space="preserve">. </w:t>
      </w:r>
      <w:r w:rsidRPr="007E5A85">
        <w:rPr>
          <w:rFonts w:ascii="B Mitra" w:hAnsi="B Mitra" w:cs="B Mitra" w:hint="cs"/>
          <w:rtl/>
        </w:rPr>
        <w:t>اگر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بنا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بود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مسلمانان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از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خانه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بيرون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نيايند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تا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چشمشان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به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زنان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باديه‏نشين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و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يا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لاابالى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نيفتد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اسلامى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باقى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نمى‏ماند</w:t>
      </w:r>
      <w:r w:rsidRPr="007E5A85">
        <w:rPr>
          <w:rFonts w:ascii="B Mitra" w:hAnsi="B Mitra" w:cs="B Mitra"/>
        </w:rPr>
        <w:t>.</w:t>
      </w:r>
    </w:p>
    <w:p w:rsidR="007E5A85" w:rsidRPr="007E5A85" w:rsidRDefault="007E5A85" w:rsidP="007E5A85">
      <w:pPr>
        <w:bidi/>
        <w:jc w:val="both"/>
        <w:rPr>
          <w:rFonts w:ascii="B Mitra" w:hAnsi="B Mitra" w:cs="B Mitra"/>
        </w:rPr>
      </w:pPr>
      <w:r w:rsidRPr="007E5A85">
        <w:rPr>
          <w:rFonts w:ascii="B Mitra" w:hAnsi="B Mitra" w:cs="B Mitra" w:hint="cs"/>
          <w:rtl/>
        </w:rPr>
        <w:t>از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اين‏كه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در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حديث،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همه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بانوان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به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اصطلاح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به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يك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چوب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رانده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شده‏اند،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معلوم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مى‏شود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يك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ملاك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در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همه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آن‏ها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براى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جواز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نگاه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وجود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دارد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و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آن،</w:t>
      </w:r>
      <w:r w:rsidRPr="007E5A85">
        <w:rPr>
          <w:rFonts w:ascii="B Mitra" w:hAnsi="B Mitra" w:cs="B Mitra"/>
          <w:rtl/>
        </w:rPr>
        <w:t xml:space="preserve"> «</w:t>
      </w:r>
      <w:r w:rsidRPr="007E5A85">
        <w:rPr>
          <w:rFonts w:ascii="B Mitra" w:hAnsi="B Mitra" w:cs="B Mitra" w:hint="cs"/>
          <w:rtl/>
        </w:rPr>
        <w:t>عدم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رعايت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حجاب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بر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اساس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لاابالى‏گرى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و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بى‏اعتنايى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به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اين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حكم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اسلامى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و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دينى</w:t>
      </w:r>
      <w:r w:rsidRPr="007E5A85">
        <w:rPr>
          <w:rFonts w:ascii="B Mitra" w:hAnsi="B Mitra" w:cs="B Mitra" w:hint="eastAsia"/>
          <w:rtl/>
        </w:rPr>
        <w:t>»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است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و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هر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زنى،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چه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شهرى،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چه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روستايى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و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چه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اهل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كتاب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يا</w:t>
      </w:r>
      <w:r w:rsidRPr="007E5A85">
        <w:rPr>
          <w:rFonts w:ascii="B Mitra" w:hAnsi="B Mitra" w:cs="B Mitra"/>
          <w:rtl/>
        </w:rPr>
        <w:t xml:space="preserve">... </w:t>
      </w:r>
      <w:r w:rsidRPr="007E5A85">
        <w:rPr>
          <w:rFonts w:ascii="B Mitra" w:hAnsi="B Mitra" w:cs="B Mitra" w:hint="cs"/>
          <w:rtl/>
        </w:rPr>
        <w:t>هنگامى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كه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خودش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حرمت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حجاب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و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پوشش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را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بشكند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و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موها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را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بيرون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بگذارد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و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گلوگاه‏ها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را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نپوشاند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طبعاً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چنين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زنى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احترامى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نخواهد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داشت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و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مردان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مسلمان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مى‏توانند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بدون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لذت‏طلبى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و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خوف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در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مفسده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به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آنان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نگاه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كنند</w:t>
      </w:r>
      <w:r w:rsidRPr="007E5A85">
        <w:rPr>
          <w:rFonts w:ascii="B Mitra" w:hAnsi="B Mitra" w:cs="B Mitra"/>
        </w:rPr>
        <w:t>.</w:t>
      </w:r>
    </w:p>
    <w:p w:rsidR="007E5A85" w:rsidRPr="007E5A85" w:rsidRDefault="007E5A85" w:rsidP="007E5A85">
      <w:pPr>
        <w:bidi/>
        <w:jc w:val="both"/>
        <w:rPr>
          <w:rFonts w:ascii="B Mitra" w:hAnsi="B Mitra" w:cs="B Mitra"/>
        </w:rPr>
      </w:pPr>
      <w:r w:rsidRPr="007E5A85">
        <w:rPr>
          <w:rFonts w:ascii="B Mitra" w:hAnsi="B Mitra" w:cs="B Mitra" w:hint="cs"/>
          <w:rtl/>
        </w:rPr>
        <w:t>هنگامى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كه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بانوان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خودشان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حرمت‏شكنى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كنند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نبايد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از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اسلام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انتظار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داشته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باشند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حرمت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آنان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را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نگه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دارد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و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به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مسلمان‏ها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بگويد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نگاه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به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اين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نوع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بانوان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هم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حرام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است</w:t>
      </w:r>
      <w:r w:rsidRPr="007E5A85">
        <w:rPr>
          <w:rFonts w:ascii="B Mitra" w:hAnsi="B Mitra" w:cs="B Mitra"/>
          <w:rtl/>
        </w:rPr>
        <w:t xml:space="preserve">. </w:t>
      </w:r>
      <w:r w:rsidRPr="007E5A85">
        <w:rPr>
          <w:rFonts w:ascii="B Mitra" w:hAnsi="B Mitra" w:cs="B Mitra" w:hint="cs"/>
          <w:rtl/>
        </w:rPr>
        <w:t>مضاف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بر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اين‏كه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امروزه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برخى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از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بانوان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اهل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كتاب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و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لاابالى،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نگاه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مردان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را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يك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نوع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احترام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براى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خود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تلقّى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مى‏كنند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و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نگاه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نكردن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را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يك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نوع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اهانت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قلمداد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مى‏نمايند</w:t>
      </w:r>
      <w:r w:rsidRPr="007E5A85">
        <w:rPr>
          <w:rFonts w:ascii="B Mitra" w:hAnsi="B Mitra" w:cs="B Mitra"/>
        </w:rPr>
        <w:t>.</w:t>
      </w:r>
    </w:p>
    <w:p w:rsidR="007E5A85" w:rsidRPr="007E5A85" w:rsidRDefault="007E5A85" w:rsidP="007E5A85">
      <w:pPr>
        <w:bidi/>
        <w:jc w:val="both"/>
        <w:rPr>
          <w:rFonts w:ascii="B Mitra" w:hAnsi="B Mitra" w:cs="B Mitra"/>
        </w:rPr>
      </w:pPr>
      <w:r w:rsidRPr="007E5A85">
        <w:rPr>
          <w:rFonts w:ascii="B Mitra" w:hAnsi="B Mitra" w:cs="B Mitra" w:hint="cs"/>
          <w:rtl/>
        </w:rPr>
        <w:t>حكايت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زير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جالب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است</w:t>
      </w:r>
      <w:r w:rsidRPr="007E5A85">
        <w:rPr>
          <w:rFonts w:ascii="B Mitra" w:hAnsi="B Mitra" w:cs="B Mitra"/>
          <w:rtl/>
        </w:rPr>
        <w:t xml:space="preserve">: </w:t>
      </w:r>
      <w:r w:rsidRPr="007E5A85">
        <w:rPr>
          <w:rFonts w:ascii="B Mitra" w:hAnsi="B Mitra" w:cs="B Mitra" w:hint="cs"/>
          <w:rtl/>
        </w:rPr>
        <w:t>در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زمان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شاه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معدوم،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خانمى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از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يك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لبنياتى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شكايت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كرد</w:t>
      </w:r>
      <w:r w:rsidRPr="007E5A85">
        <w:rPr>
          <w:rFonts w:ascii="B Mitra" w:hAnsi="B Mitra" w:cs="B Mitra"/>
          <w:rtl/>
        </w:rPr>
        <w:t xml:space="preserve">. </w:t>
      </w:r>
      <w:r w:rsidRPr="007E5A85">
        <w:rPr>
          <w:rFonts w:ascii="B Mitra" w:hAnsi="B Mitra" w:cs="B Mitra" w:hint="cs"/>
          <w:rtl/>
        </w:rPr>
        <w:t>مأمور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براى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تحقيقات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فرستادند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تا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علت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شكايت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زن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روشن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شود</w:t>
      </w:r>
      <w:r w:rsidRPr="007E5A85">
        <w:rPr>
          <w:rFonts w:ascii="B Mitra" w:hAnsi="B Mitra" w:cs="B Mitra"/>
          <w:rtl/>
        </w:rPr>
        <w:t xml:space="preserve">. </w:t>
      </w:r>
      <w:r w:rsidRPr="007E5A85">
        <w:rPr>
          <w:rFonts w:ascii="B Mitra" w:hAnsi="B Mitra" w:cs="B Mitra" w:hint="cs"/>
          <w:rtl/>
        </w:rPr>
        <w:t>هنگامى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كه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با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مأمور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وارد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مغازه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لبنياتى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شد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شخص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فروشنده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سرش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را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پايين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انداخته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گفت</w:t>
      </w:r>
      <w:r w:rsidRPr="007E5A85">
        <w:rPr>
          <w:rFonts w:ascii="B Mitra" w:hAnsi="B Mitra" w:cs="B Mitra"/>
          <w:rtl/>
        </w:rPr>
        <w:t xml:space="preserve">: </w:t>
      </w:r>
      <w:r w:rsidRPr="007E5A85">
        <w:rPr>
          <w:rFonts w:ascii="B Mitra" w:hAnsi="B Mitra" w:cs="B Mitra" w:hint="cs"/>
          <w:rtl/>
        </w:rPr>
        <w:t>خانم،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مگر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من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چه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جرمى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مرتكب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شده‏ام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كه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از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من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شكايت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كرده‏اى؟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خانم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گفت</w:t>
      </w:r>
      <w:r w:rsidRPr="007E5A85">
        <w:rPr>
          <w:rFonts w:ascii="B Mitra" w:hAnsi="B Mitra" w:cs="B Mitra"/>
          <w:rtl/>
        </w:rPr>
        <w:t xml:space="preserve">: </w:t>
      </w:r>
      <w:r w:rsidRPr="007E5A85">
        <w:rPr>
          <w:rFonts w:ascii="B Mitra" w:hAnsi="B Mitra" w:cs="B Mitra" w:hint="cs"/>
          <w:rtl/>
        </w:rPr>
        <w:t>آقاى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مأمور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مى‏بينى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اين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آقا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بدون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اين‏كه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به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من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نگاه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كند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با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من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حرف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مى‏زند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و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از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اين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طريق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به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من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توهين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مى‏كند</w:t>
      </w:r>
      <w:r w:rsidRPr="007E5A85">
        <w:rPr>
          <w:rFonts w:ascii="B Mitra" w:hAnsi="B Mitra" w:cs="B Mitra"/>
          <w:rtl/>
        </w:rPr>
        <w:t xml:space="preserve">. </w:t>
      </w:r>
      <w:r w:rsidRPr="007E5A85">
        <w:rPr>
          <w:rFonts w:ascii="B Mitra" w:hAnsi="B Mitra" w:cs="B Mitra" w:hint="cs"/>
          <w:rtl/>
        </w:rPr>
        <w:t>صاحب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مغازه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كه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از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زندانيان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زمان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شاه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بود،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گفت</w:t>
      </w:r>
      <w:r w:rsidRPr="007E5A85">
        <w:rPr>
          <w:rFonts w:ascii="B Mitra" w:hAnsi="B Mitra" w:cs="B Mitra"/>
          <w:rtl/>
        </w:rPr>
        <w:t xml:space="preserve">: </w:t>
      </w:r>
      <w:r w:rsidRPr="007E5A85">
        <w:rPr>
          <w:rFonts w:ascii="B Mitra" w:hAnsi="B Mitra" w:cs="B Mitra" w:hint="cs"/>
          <w:rtl/>
        </w:rPr>
        <w:t>من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به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اين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خانم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گفتم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بانوى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محترم،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من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به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پاس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حرمتى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كه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خدا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براى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زنان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مسلمان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مقرّر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فرموده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به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شما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نگاه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نمى‏كنم،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چرا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كه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به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ما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مردها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دستور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داده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و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فرموده</w:t>
      </w:r>
      <w:r w:rsidRPr="007E5A85">
        <w:rPr>
          <w:rFonts w:ascii="B Mitra" w:hAnsi="B Mitra" w:cs="B Mitra"/>
          <w:rtl/>
        </w:rPr>
        <w:t>: «</w:t>
      </w:r>
      <w:r w:rsidRPr="007E5A85">
        <w:rPr>
          <w:rFonts w:ascii="B Mitra" w:hAnsi="B Mitra" w:cs="B Mitra" w:hint="cs"/>
          <w:rtl/>
        </w:rPr>
        <w:t>و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قل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للمؤمنين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يغضوا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من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ابصارهم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و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يحفظوا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فروجهم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ذلك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ازكى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بهم؛</w:t>
      </w:r>
      <w:r w:rsidRPr="007E5A85">
        <w:rPr>
          <w:rFonts w:ascii="B Mitra" w:hAnsi="B Mitra" w:cs="B Mitra"/>
          <w:rtl/>
        </w:rPr>
        <w:t xml:space="preserve">(4) </w:t>
      </w:r>
      <w:r w:rsidRPr="007E5A85">
        <w:rPr>
          <w:rFonts w:ascii="B Mitra" w:hAnsi="B Mitra" w:cs="B Mitra" w:hint="cs"/>
          <w:rtl/>
        </w:rPr>
        <w:t>به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مردان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مؤمن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بگو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چشم‏ها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را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از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نگاه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به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زنان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نامحرم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بپوشانند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و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عفت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خود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را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حفظ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كنند</w:t>
      </w:r>
      <w:r w:rsidRPr="007E5A85">
        <w:rPr>
          <w:rFonts w:ascii="B Mitra" w:hAnsi="B Mitra" w:cs="B Mitra"/>
          <w:rtl/>
        </w:rPr>
        <w:t xml:space="preserve">. </w:t>
      </w:r>
      <w:r w:rsidRPr="007E5A85">
        <w:rPr>
          <w:rFonts w:ascii="B Mitra" w:hAnsi="B Mitra" w:cs="B Mitra" w:hint="cs"/>
          <w:rtl/>
        </w:rPr>
        <w:t>اين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عمل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در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پاكى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و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رشد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آن‏ها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مؤثّر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است</w:t>
      </w:r>
      <w:r w:rsidRPr="007E5A85">
        <w:rPr>
          <w:rFonts w:ascii="B Mitra" w:hAnsi="B Mitra" w:cs="B Mitra"/>
        </w:rPr>
        <w:t>.»</w:t>
      </w:r>
    </w:p>
    <w:p w:rsidR="007E5A85" w:rsidRPr="007E5A85" w:rsidRDefault="007E5A85" w:rsidP="007E5A85">
      <w:pPr>
        <w:bidi/>
        <w:jc w:val="both"/>
        <w:rPr>
          <w:rFonts w:ascii="B Mitra" w:hAnsi="B Mitra" w:cs="B Mitra"/>
        </w:rPr>
      </w:pPr>
      <w:r w:rsidRPr="007E5A85">
        <w:rPr>
          <w:rFonts w:ascii="B Mitra" w:hAnsi="B Mitra" w:cs="B Mitra" w:hint="cs"/>
          <w:rtl/>
        </w:rPr>
        <w:t>سپس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اضافه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كردم</w:t>
      </w:r>
      <w:r w:rsidRPr="007E5A85">
        <w:rPr>
          <w:rFonts w:ascii="B Mitra" w:hAnsi="B Mitra" w:cs="B Mitra"/>
          <w:rtl/>
        </w:rPr>
        <w:t xml:space="preserve">: </w:t>
      </w:r>
      <w:r w:rsidRPr="007E5A85">
        <w:rPr>
          <w:rFonts w:ascii="B Mitra" w:hAnsi="B Mitra" w:cs="B Mitra" w:hint="cs"/>
          <w:rtl/>
        </w:rPr>
        <w:t>من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اگر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مرد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لاابالى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بودم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به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مواضع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زينت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تو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نگاه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مى‏كردم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و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لذت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مى‏بردم</w:t>
      </w:r>
      <w:r w:rsidRPr="007E5A85">
        <w:rPr>
          <w:rFonts w:ascii="B Mitra" w:hAnsi="B Mitra" w:cs="B Mitra"/>
          <w:rtl/>
        </w:rPr>
        <w:t xml:space="preserve">. </w:t>
      </w:r>
      <w:r w:rsidRPr="007E5A85">
        <w:rPr>
          <w:rFonts w:ascii="B Mitra" w:hAnsi="B Mitra" w:cs="B Mitra" w:hint="cs"/>
          <w:rtl/>
        </w:rPr>
        <w:t>من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با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هواى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نفس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مجاهده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مى‏كنم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تا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نگاهم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به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نامحرم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نيفتد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و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حرمت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بانوان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را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پاس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دارم</w:t>
      </w:r>
      <w:r w:rsidRPr="007E5A85">
        <w:rPr>
          <w:rFonts w:ascii="B Mitra" w:hAnsi="B Mitra" w:cs="B Mitra"/>
          <w:rtl/>
        </w:rPr>
        <w:t xml:space="preserve">. </w:t>
      </w:r>
      <w:r w:rsidRPr="007E5A85">
        <w:rPr>
          <w:rFonts w:ascii="B Mitra" w:hAnsi="B Mitra" w:cs="B Mitra" w:hint="cs"/>
          <w:rtl/>
        </w:rPr>
        <w:t>آن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خانم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از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اين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وضعيت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سخت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منقلب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شد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و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گريست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و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از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شكايت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خود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صرف‏نظر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كرد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و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رفت</w:t>
      </w:r>
      <w:r w:rsidRPr="007E5A85">
        <w:rPr>
          <w:rFonts w:ascii="B Mitra" w:hAnsi="B Mitra" w:cs="B Mitra"/>
          <w:rtl/>
        </w:rPr>
        <w:t xml:space="preserve">. </w:t>
      </w:r>
      <w:r w:rsidRPr="007E5A85">
        <w:rPr>
          <w:rFonts w:ascii="B Mitra" w:hAnsi="B Mitra" w:cs="B Mitra" w:hint="cs"/>
          <w:rtl/>
        </w:rPr>
        <w:t>پس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از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چند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روز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با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حجاب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كامل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آمد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و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از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بنده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تشكر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كرد</w:t>
      </w:r>
      <w:r w:rsidRPr="007E5A85">
        <w:rPr>
          <w:rFonts w:ascii="B Mitra" w:hAnsi="B Mitra" w:cs="B Mitra"/>
        </w:rPr>
        <w:t>.</w:t>
      </w:r>
    </w:p>
    <w:p w:rsidR="007E5A85" w:rsidRPr="007E5A85" w:rsidRDefault="007E5A85" w:rsidP="007E5A85">
      <w:pPr>
        <w:bidi/>
        <w:jc w:val="both"/>
        <w:rPr>
          <w:rFonts w:ascii="B Mitra" w:hAnsi="B Mitra" w:cs="B Mitra"/>
        </w:rPr>
      </w:pPr>
      <w:r w:rsidRPr="007E5A85">
        <w:rPr>
          <w:rFonts w:ascii="B Mitra" w:hAnsi="B Mitra" w:cs="B Mitra" w:hint="cs"/>
          <w:rtl/>
        </w:rPr>
        <w:t>زن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بسان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گل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بود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درباغ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بستان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جهان‏</w:t>
      </w:r>
    </w:p>
    <w:p w:rsidR="007E5A85" w:rsidRPr="007E5A85" w:rsidRDefault="007E5A85" w:rsidP="007E5A85">
      <w:pPr>
        <w:bidi/>
        <w:jc w:val="both"/>
        <w:rPr>
          <w:rFonts w:ascii="B Mitra" w:hAnsi="B Mitra" w:cs="B Mitra"/>
        </w:rPr>
      </w:pPr>
      <w:r w:rsidRPr="007E5A85">
        <w:rPr>
          <w:rFonts w:ascii="B Mitra" w:hAnsi="B Mitra" w:cs="B Mitra" w:hint="cs"/>
          <w:rtl/>
        </w:rPr>
        <w:t>مرد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او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اندر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مَثَل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باشد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چو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شخص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باغ‏بان‏</w:t>
      </w:r>
    </w:p>
    <w:p w:rsidR="007E5A85" w:rsidRPr="007E5A85" w:rsidRDefault="007E5A85" w:rsidP="007E5A85">
      <w:pPr>
        <w:bidi/>
        <w:jc w:val="both"/>
        <w:rPr>
          <w:rFonts w:ascii="B Mitra" w:hAnsi="B Mitra" w:cs="B Mitra"/>
        </w:rPr>
      </w:pPr>
      <w:r w:rsidRPr="007E5A85">
        <w:rPr>
          <w:rFonts w:ascii="B Mitra" w:hAnsi="B Mitra" w:cs="B Mitra" w:hint="cs"/>
          <w:rtl/>
        </w:rPr>
        <w:t>باغ‏بان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بايد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كه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ديوارى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كشد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بر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دور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باغ‏</w:t>
      </w:r>
    </w:p>
    <w:p w:rsidR="007E5A85" w:rsidRPr="007E5A85" w:rsidRDefault="007E5A85" w:rsidP="007E5A85">
      <w:pPr>
        <w:bidi/>
        <w:jc w:val="both"/>
        <w:rPr>
          <w:rFonts w:ascii="B Mitra" w:hAnsi="B Mitra" w:cs="B Mitra"/>
        </w:rPr>
      </w:pPr>
      <w:r w:rsidRPr="007E5A85">
        <w:rPr>
          <w:rFonts w:ascii="B Mitra" w:hAnsi="B Mitra" w:cs="B Mitra" w:hint="cs"/>
          <w:rtl/>
        </w:rPr>
        <w:lastRenderedPageBreak/>
        <w:t>تا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كه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باغش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حفظ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گردد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از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يد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غارت‏گران‏</w:t>
      </w:r>
    </w:p>
    <w:p w:rsidR="007E5A85" w:rsidRPr="007E5A85" w:rsidRDefault="007E5A85" w:rsidP="007E5A85">
      <w:pPr>
        <w:bidi/>
        <w:jc w:val="both"/>
        <w:rPr>
          <w:rFonts w:ascii="B Mitra" w:hAnsi="B Mitra" w:cs="B Mitra"/>
        </w:rPr>
      </w:pPr>
      <w:r w:rsidRPr="007E5A85">
        <w:rPr>
          <w:rFonts w:ascii="B Mitra" w:hAnsi="B Mitra" w:cs="B Mitra" w:hint="cs"/>
          <w:rtl/>
        </w:rPr>
        <w:t>مرد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هم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بايد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بپوشاند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به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زن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زيب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حجاب‏</w:t>
      </w:r>
    </w:p>
    <w:p w:rsidR="007E5A85" w:rsidRPr="007E5A85" w:rsidRDefault="007E5A85" w:rsidP="007E5A85">
      <w:pPr>
        <w:bidi/>
        <w:jc w:val="both"/>
        <w:rPr>
          <w:rFonts w:ascii="B Mitra" w:hAnsi="B Mitra" w:cs="B Mitra"/>
        </w:rPr>
      </w:pPr>
      <w:r w:rsidRPr="007E5A85">
        <w:rPr>
          <w:rFonts w:ascii="B Mitra" w:hAnsi="B Mitra" w:cs="B Mitra" w:hint="cs"/>
          <w:rtl/>
        </w:rPr>
        <w:t>تا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گُلش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ايمن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شود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از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دستبرد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اين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و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آن‏</w:t>
      </w:r>
    </w:p>
    <w:p w:rsidR="007E5A85" w:rsidRPr="007E5A85" w:rsidRDefault="007E5A85" w:rsidP="007E5A85">
      <w:pPr>
        <w:bidi/>
        <w:jc w:val="both"/>
        <w:rPr>
          <w:rFonts w:ascii="B Mitra" w:hAnsi="B Mitra" w:cs="B Mitra"/>
        </w:rPr>
      </w:pPr>
      <w:r w:rsidRPr="007E5A85">
        <w:rPr>
          <w:rFonts w:ascii="B Mitra" w:hAnsi="B Mitra" w:cs="B Mitra" w:hint="cs"/>
          <w:rtl/>
        </w:rPr>
        <w:t>ورنه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مى‏بايد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ببيند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او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به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چشم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خويشتن‏</w:t>
      </w:r>
    </w:p>
    <w:p w:rsidR="007E5A85" w:rsidRPr="007E5A85" w:rsidRDefault="007E5A85" w:rsidP="007E5A85">
      <w:pPr>
        <w:bidi/>
        <w:jc w:val="both"/>
        <w:rPr>
          <w:rFonts w:ascii="B Mitra" w:hAnsi="B Mitra" w:cs="B Mitra"/>
        </w:rPr>
      </w:pPr>
      <w:r w:rsidRPr="007E5A85">
        <w:rPr>
          <w:rFonts w:ascii="B Mitra" w:hAnsi="B Mitra" w:cs="B Mitra" w:hint="cs"/>
          <w:rtl/>
        </w:rPr>
        <w:t>نوگلش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پژمرده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و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پرپر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به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دست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خائنان‏</w:t>
      </w:r>
    </w:p>
    <w:p w:rsidR="007E5A85" w:rsidRPr="007E5A85" w:rsidRDefault="007E5A85" w:rsidP="007E5A85">
      <w:pPr>
        <w:bidi/>
        <w:jc w:val="both"/>
        <w:rPr>
          <w:rFonts w:ascii="B Mitra" w:hAnsi="B Mitra" w:cs="B Mitra"/>
        </w:rPr>
      </w:pPr>
      <w:r w:rsidRPr="007E5A85">
        <w:rPr>
          <w:rFonts w:ascii="B Mitra" w:hAnsi="B Mitra" w:cs="B Mitra"/>
        </w:rPr>
        <w:t>* * *</w:t>
      </w:r>
    </w:p>
    <w:p w:rsidR="007E5A85" w:rsidRPr="007E5A85" w:rsidRDefault="007E5A85" w:rsidP="007E5A85">
      <w:pPr>
        <w:bidi/>
        <w:jc w:val="both"/>
        <w:rPr>
          <w:rFonts w:ascii="B Mitra" w:hAnsi="B Mitra" w:cs="B Mitra"/>
        </w:rPr>
      </w:pPr>
      <w:r w:rsidRPr="007E5A85">
        <w:rPr>
          <w:rFonts w:ascii="B Mitra" w:hAnsi="B Mitra" w:cs="B Mitra" w:hint="cs"/>
          <w:rtl/>
        </w:rPr>
        <w:t>پي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نوشت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ها</w:t>
      </w:r>
      <w:r w:rsidRPr="007E5A85">
        <w:rPr>
          <w:rFonts w:ascii="B Mitra" w:hAnsi="B Mitra" w:cs="B Mitra"/>
        </w:rPr>
        <w:t>:</w:t>
      </w:r>
    </w:p>
    <w:p w:rsidR="007E5A85" w:rsidRPr="007E5A85" w:rsidRDefault="007E5A85" w:rsidP="007E5A85">
      <w:pPr>
        <w:bidi/>
        <w:jc w:val="both"/>
        <w:rPr>
          <w:rFonts w:ascii="B Mitra" w:hAnsi="B Mitra" w:cs="B Mitra"/>
        </w:rPr>
      </w:pPr>
      <w:r w:rsidRPr="007E5A85">
        <w:rPr>
          <w:rFonts w:ascii="B Mitra" w:hAnsi="B Mitra" w:cs="B Mitra"/>
        </w:rPr>
        <w:t xml:space="preserve">1) </w:t>
      </w:r>
      <w:r w:rsidRPr="007E5A85">
        <w:rPr>
          <w:rFonts w:ascii="B Mitra" w:hAnsi="B Mitra" w:cs="B Mitra" w:hint="cs"/>
          <w:rtl/>
        </w:rPr>
        <w:t>وسائل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الشيعه،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ج</w:t>
      </w:r>
      <w:r w:rsidRPr="007E5A85">
        <w:rPr>
          <w:rFonts w:ascii="B Mitra" w:hAnsi="B Mitra" w:cs="B Mitra"/>
          <w:rtl/>
        </w:rPr>
        <w:t xml:space="preserve"> 14</w:t>
      </w:r>
      <w:r w:rsidRPr="007E5A85">
        <w:rPr>
          <w:rFonts w:ascii="B Mitra" w:hAnsi="B Mitra" w:cs="B Mitra" w:hint="cs"/>
          <w:rtl/>
        </w:rPr>
        <w:t>،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ص</w:t>
      </w:r>
      <w:r w:rsidRPr="007E5A85">
        <w:rPr>
          <w:rFonts w:ascii="B Mitra" w:hAnsi="B Mitra" w:cs="B Mitra"/>
          <w:rtl/>
        </w:rPr>
        <w:t xml:space="preserve"> 145</w:t>
      </w:r>
      <w:r w:rsidRPr="007E5A85">
        <w:rPr>
          <w:rFonts w:ascii="B Mitra" w:hAnsi="B Mitra" w:cs="B Mitra" w:hint="cs"/>
          <w:rtl/>
        </w:rPr>
        <w:t>؛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ميزان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الحكمه،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ج</w:t>
      </w:r>
      <w:r w:rsidRPr="007E5A85">
        <w:rPr>
          <w:rFonts w:ascii="B Mitra" w:hAnsi="B Mitra" w:cs="B Mitra"/>
          <w:rtl/>
        </w:rPr>
        <w:t xml:space="preserve"> 10</w:t>
      </w:r>
      <w:r w:rsidRPr="007E5A85">
        <w:rPr>
          <w:rFonts w:ascii="B Mitra" w:hAnsi="B Mitra" w:cs="B Mitra" w:hint="cs"/>
          <w:rtl/>
        </w:rPr>
        <w:t>،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ص</w:t>
      </w:r>
      <w:r w:rsidRPr="007E5A85">
        <w:rPr>
          <w:rFonts w:ascii="B Mitra" w:hAnsi="B Mitra" w:cs="B Mitra"/>
          <w:rtl/>
        </w:rPr>
        <w:t xml:space="preserve"> 77</w:t>
      </w:r>
      <w:r w:rsidRPr="007E5A85">
        <w:rPr>
          <w:rFonts w:ascii="B Mitra" w:hAnsi="B Mitra" w:cs="B Mitra"/>
        </w:rPr>
        <w:t>.</w:t>
      </w:r>
    </w:p>
    <w:p w:rsidR="007E5A85" w:rsidRPr="007E5A85" w:rsidRDefault="007E5A85" w:rsidP="007E5A85">
      <w:pPr>
        <w:bidi/>
        <w:jc w:val="both"/>
        <w:rPr>
          <w:rFonts w:ascii="B Mitra" w:hAnsi="B Mitra" w:cs="B Mitra"/>
        </w:rPr>
      </w:pPr>
      <w:r w:rsidRPr="007E5A85">
        <w:rPr>
          <w:rFonts w:ascii="B Mitra" w:hAnsi="B Mitra" w:cs="B Mitra"/>
        </w:rPr>
        <w:t xml:space="preserve">2) </w:t>
      </w:r>
      <w:r w:rsidRPr="007E5A85">
        <w:rPr>
          <w:rFonts w:ascii="B Mitra" w:hAnsi="B Mitra" w:cs="B Mitra" w:hint="cs"/>
          <w:rtl/>
        </w:rPr>
        <w:t>فروع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كافى،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ج</w:t>
      </w:r>
      <w:r w:rsidRPr="007E5A85">
        <w:rPr>
          <w:rFonts w:ascii="B Mitra" w:hAnsi="B Mitra" w:cs="B Mitra"/>
          <w:rtl/>
        </w:rPr>
        <w:t xml:space="preserve"> 5</w:t>
      </w:r>
      <w:r w:rsidRPr="007E5A85">
        <w:rPr>
          <w:rFonts w:ascii="B Mitra" w:hAnsi="B Mitra" w:cs="B Mitra" w:hint="cs"/>
          <w:rtl/>
        </w:rPr>
        <w:t>،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ص</w:t>
      </w:r>
      <w:r w:rsidRPr="007E5A85">
        <w:rPr>
          <w:rFonts w:ascii="B Mitra" w:hAnsi="B Mitra" w:cs="B Mitra"/>
          <w:rtl/>
        </w:rPr>
        <w:t xml:space="preserve"> 524</w:t>
      </w:r>
      <w:r w:rsidRPr="007E5A85">
        <w:rPr>
          <w:rFonts w:ascii="B Mitra" w:hAnsi="B Mitra" w:cs="B Mitra" w:hint="cs"/>
          <w:rtl/>
        </w:rPr>
        <w:t>؛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وسائل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الشيعه،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ج</w:t>
      </w:r>
      <w:r w:rsidRPr="007E5A85">
        <w:rPr>
          <w:rFonts w:ascii="B Mitra" w:hAnsi="B Mitra" w:cs="B Mitra"/>
          <w:rtl/>
        </w:rPr>
        <w:t xml:space="preserve"> 14</w:t>
      </w:r>
      <w:r w:rsidRPr="007E5A85">
        <w:rPr>
          <w:rFonts w:ascii="B Mitra" w:hAnsi="B Mitra" w:cs="B Mitra" w:hint="cs"/>
          <w:rtl/>
        </w:rPr>
        <w:t>،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ص</w:t>
      </w:r>
      <w:r w:rsidRPr="007E5A85">
        <w:rPr>
          <w:rFonts w:ascii="B Mitra" w:hAnsi="B Mitra" w:cs="B Mitra"/>
          <w:rtl/>
        </w:rPr>
        <w:t xml:space="preserve"> 149</w:t>
      </w:r>
      <w:r w:rsidRPr="007E5A85">
        <w:rPr>
          <w:rFonts w:ascii="B Mitra" w:hAnsi="B Mitra" w:cs="B Mitra"/>
        </w:rPr>
        <w:t>.</w:t>
      </w:r>
    </w:p>
    <w:p w:rsidR="007E5A85" w:rsidRPr="007E5A85" w:rsidRDefault="007E5A85" w:rsidP="007E5A85">
      <w:pPr>
        <w:bidi/>
        <w:jc w:val="both"/>
        <w:rPr>
          <w:rFonts w:ascii="B Mitra" w:hAnsi="B Mitra" w:cs="B Mitra"/>
        </w:rPr>
      </w:pPr>
      <w:r w:rsidRPr="007E5A85">
        <w:rPr>
          <w:rFonts w:ascii="B Mitra" w:hAnsi="B Mitra" w:cs="B Mitra"/>
        </w:rPr>
        <w:t xml:space="preserve">3) </w:t>
      </w:r>
      <w:r w:rsidRPr="007E5A85">
        <w:rPr>
          <w:rFonts w:ascii="B Mitra" w:hAnsi="B Mitra" w:cs="B Mitra" w:hint="cs"/>
          <w:rtl/>
        </w:rPr>
        <w:t>فروع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كافى،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ج</w:t>
      </w:r>
      <w:r w:rsidRPr="007E5A85">
        <w:rPr>
          <w:rFonts w:ascii="B Mitra" w:hAnsi="B Mitra" w:cs="B Mitra"/>
          <w:rtl/>
        </w:rPr>
        <w:t xml:space="preserve"> 5</w:t>
      </w:r>
      <w:r w:rsidRPr="007E5A85">
        <w:rPr>
          <w:rFonts w:ascii="B Mitra" w:hAnsi="B Mitra" w:cs="B Mitra" w:hint="cs"/>
          <w:rtl/>
        </w:rPr>
        <w:t>،</w:t>
      </w:r>
      <w:r w:rsidRPr="007E5A85">
        <w:rPr>
          <w:rFonts w:ascii="B Mitra" w:hAnsi="B Mitra" w:cs="B Mitra"/>
          <w:rtl/>
        </w:rPr>
        <w:t xml:space="preserve"> </w:t>
      </w:r>
      <w:r w:rsidRPr="007E5A85">
        <w:rPr>
          <w:rFonts w:ascii="B Mitra" w:hAnsi="B Mitra" w:cs="B Mitra" w:hint="cs"/>
          <w:rtl/>
        </w:rPr>
        <w:t>ص</w:t>
      </w:r>
      <w:r w:rsidRPr="007E5A85">
        <w:rPr>
          <w:rFonts w:ascii="B Mitra" w:hAnsi="B Mitra" w:cs="B Mitra"/>
          <w:rtl/>
        </w:rPr>
        <w:t xml:space="preserve"> 524</w:t>
      </w:r>
      <w:r w:rsidRPr="007E5A85">
        <w:rPr>
          <w:rFonts w:ascii="B Mitra" w:hAnsi="B Mitra" w:cs="B Mitra"/>
        </w:rPr>
        <w:t>.</w:t>
      </w:r>
    </w:p>
    <w:p w:rsidR="007E5A85" w:rsidRPr="007E5A85" w:rsidRDefault="007E5A85" w:rsidP="007E5A85">
      <w:pPr>
        <w:bidi/>
        <w:jc w:val="both"/>
        <w:rPr>
          <w:rFonts w:ascii="B Mitra" w:hAnsi="B Mitra" w:cs="B Mitra"/>
        </w:rPr>
      </w:pPr>
      <w:r w:rsidRPr="007E5A85">
        <w:rPr>
          <w:rFonts w:ascii="B Mitra" w:hAnsi="B Mitra" w:cs="B Mitra"/>
        </w:rPr>
        <w:t xml:space="preserve">4) </w:t>
      </w:r>
      <w:r w:rsidRPr="007E5A85">
        <w:rPr>
          <w:rFonts w:ascii="B Mitra" w:hAnsi="B Mitra" w:cs="B Mitra" w:hint="cs"/>
          <w:rtl/>
        </w:rPr>
        <w:t>نور</w:t>
      </w:r>
      <w:r w:rsidRPr="007E5A85">
        <w:rPr>
          <w:rFonts w:ascii="B Mitra" w:hAnsi="B Mitra" w:cs="B Mitra"/>
          <w:rtl/>
        </w:rPr>
        <w:t xml:space="preserve"> (24) </w:t>
      </w:r>
      <w:r w:rsidRPr="007E5A85">
        <w:rPr>
          <w:rFonts w:ascii="B Mitra" w:hAnsi="B Mitra" w:cs="B Mitra" w:hint="cs"/>
          <w:rtl/>
        </w:rPr>
        <w:t>آيه</w:t>
      </w:r>
      <w:r w:rsidRPr="007E5A85">
        <w:rPr>
          <w:rFonts w:ascii="B Mitra" w:hAnsi="B Mitra" w:cs="B Mitra"/>
          <w:rtl/>
        </w:rPr>
        <w:t xml:space="preserve"> 30</w:t>
      </w:r>
      <w:r w:rsidRPr="007E5A85">
        <w:rPr>
          <w:rFonts w:ascii="B Mitra" w:hAnsi="B Mitra" w:cs="B Mitra"/>
        </w:rPr>
        <w:t>.</w:t>
      </w:r>
    </w:p>
    <w:p w:rsidR="00852269" w:rsidRPr="007E5A85" w:rsidRDefault="00852269" w:rsidP="007E5A85">
      <w:pPr>
        <w:bidi/>
        <w:jc w:val="both"/>
        <w:rPr>
          <w:rFonts w:ascii="B Mitra" w:hAnsi="B Mitra" w:cs="B Mitra"/>
        </w:rPr>
      </w:pPr>
    </w:p>
    <w:sectPr w:rsidR="00852269" w:rsidRPr="007E5A85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characterSpacingControl w:val="doNotCompress"/>
  <w:compat/>
  <w:rsids>
    <w:rsidRoot w:val="00794693"/>
    <w:rsid w:val="000000BB"/>
    <w:rsid w:val="00006B06"/>
    <w:rsid w:val="00006BCA"/>
    <w:rsid w:val="0002432B"/>
    <w:rsid w:val="0002798C"/>
    <w:rsid w:val="0003262D"/>
    <w:rsid w:val="000348C8"/>
    <w:rsid w:val="00037E7D"/>
    <w:rsid w:val="00043004"/>
    <w:rsid w:val="00044174"/>
    <w:rsid w:val="00045FE4"/>
    <w:rsid w:val="000640FE"/>
    <w:rsid w:val="00070B04"/>
    <w:rsid w:val="000A6DFD"/>
    <w:rsid w:val="000B62B0"/>
    <w:rsid w:val="000B63B4"/>
    <w:rsid w:val="000D5573"/>
    <w:rsid w:val="000D78EF"/>
    <w:rsid w:val="000E1389"/>
    <w:rsid w:val="000E4D36"/>
    <w:rsid w:val="000F2DAF"/>
    <w:rsid w:val="000F6F22"/>
    <w:rsid w:val="00120241"/>
    <w:rsid w:val="00122D69"/>
    <w:rsid w:val="00124EFC"/>
    <w:rsid w:val="00126B71"/>
    <w:rsid w:val="00133624"/>
    <w:rsid w:val="00137C30"/>
    <w:rsid w:val="00155AEF"/>
    <w:rsid w:val="00160258"/>
    <w:rsid w:val="001767D7"/>
    <w:rsid w:val="0018561F"/>
    <w:rsid w:val="00185BC4"/>
    <w:rsid w:val="00186000"/>
    <w:rsid w:val="00191F47"/>
    <w:rsid w:val="00192890"/>
    <w:rsid w:val="00197439"/>
    <w:rsid w:val="001A0505"/>
    <w:rsid w:val="001A7AEF"/>
    <w:rsid w:val="001B0526"/>
    <w:rsid w:val="001C3F4F"/>
    <w:rsid w:val="00206427"/>
    <w:rsid w:val="00215387"/>
    <w:rsid w:val="002220F3"/>
    <w:rsid w:val="00230012"/>
    <w:rsid w:val="002438CA"/>
    <w:rsid w:val="0024674A"/>
    <w:rsid w:val="002474BD"/>
    <w:rsid w:val="00252A5C"/>
    <w:rsid w:val="002538C2"/>
    <w:rsid w:val="00253A74"/>
    <w:rsid w:val="00257370"/>
    <w:rsid w:val="00264949"/>
    <w:rsid w:val="002702AD"/>
    <w:rsid w:val="00293031"/>
    <w:rsid w:val="0029743A"/>
    <w:rsid w:val="002978C6"/>
    <w:rsid w:val="00297AD6"/>
    <w:rsid w:val="002A645A"/>
    <w:rsid w:val="002B0CB0"/>
    <w:rsid w:val="002B3ABE"/>
    <w:rsid w:val="002B3F1E"/>
    <w:rsid w:val="002B66B1"/>
    <w:rsid w:val="002C159E"/>
    <w:rsid w:val="002E29E4"/>
    <w:rsid w:val="002F0EA8"/>
    <w:rsid w:val="00303E83"/>
    <w:rsid w:val="00315025"/>
    <w:rsid w:val="00320113"/>
    <w:rsid w:val="00321194"/>
    <w:rsid w:val="00323217"/>
    <w:rsid w:val="00327A21"/>
    <w:rsid w:val="00332058"/>
    <w:rsid w:val="00333038"/>
    <w:rsid w:val="0033686A"/>
    <w:rsid w:val="00382EBD"/>
    <w:rsid w:val="00387EAC"/>
    <w:rsid w:val="003929EC"/>
    <w:rsid w:val="003A0766"/>
    <w:rsid w:val="003A0CFF"/>
    <w:rsid w:val="003A47BA"/>
    <w:rsid w:val="003A7056"/>
    <w:rsid w:val="003A761E"/>
    <w:rsid w:val="003B3AD6"/>
    <w:rsid w:val="003B4160"/>
    <w:rsid w:val="003B5F0E"/>
    <w:rsid w:val="003C3960"/>
    <w:rsid w:val="003C3BA7"/>
    <w:rsid w:val="003D223C"/>
    <w:rsid w:val="003D586E"/>
    <w:rsid w:val="003E00C5"/>
    <w:rsid w:val="003F2052"/>
    <w:rsid w:val="003F5052"/>
    <w:rsid w:val="003F636F"/>
    <w:rsid w:val="00401101"/>
    <w:rsid w:val="0040407F"/>
    <w:rsid w:val="004070E6"/>
    <w:rsid w:val="004122A7"/>
    <w:rsid w:val="0041709E"/>
    <w:rsid w:val="00442288"/>
    <w:rsid w:val="00452C1B"/>
    <w:rsid w:val="00455E0A"/>
    <w:rsid w:val="00457BC1"/>
    <w:rsid w:val="00464912"/>
    <w:rsid w:val="00467E65"/>
    <w:rsid w:val="00470C87"/>
    <w:rsid w:val="004A15F4"/>
    <w:rsid w:val="004D323F"/>
    <w:rsid w:val="004D413F"/>
    <w:rsid w:val="004D4C3C"/>
    <w:rsid w:val="004E3061"/>
    <w:rsid w:val="004F18FD"/>
    <w:rsid w:val="004F5906"/>
    <w:rsid w:val="004F6A7F"/>
    <w:rsid w:val="0050439F"/>
    <w:rsid w:val="0050778E"/>
    <w:rsid w:val="005171AC"/>
    <w:rsid w:val="0052752B"/>
    <w:rsid w:val="00531341"/>
    <w:rsid w:val="00541772"/>
    <w:rsid w:val="00552A09"/>
    <w:rsid w:val="00554E02"/>
    <w:rsid w:val="00560411"/>
    <w:rsid w:val="00566C79"/>
    <w:rsid w:val="0058048F"/>
    <w:rsid w:val="00594C37"/>
    <w:rsid w:val="005A0769"/>
    <w:rsid w:val="005A1AE0"/>
    <w:rsid w:val="005B083E"/>
    <w:rsid w:val="005B0A2A"/>
    <w:rsid w:val="005B0DB1"/>
    <w:rsid w:val="005C10E3"/>
    <w:rsid w:val="005C718F"/>
    <w:rsid w:val="005C7903"/>
    <w:rsid w:val="005D17E4"/>
    <w:rsid w:val="005E1E66"/>
    <w:rsid w:val="005E6F25"/>
    <w:rsid w:val="005F297F"/>
    <w:rsid w:val="005F2F01"/>
    <w:rsid w:val="00601465"/>
    <w:rsid w:val="00602EF3"/>
    <w:rsid w:val="00620FF8"/>
    <w:rsid w:val="00622C79"/>
    <w:rsid w:val="00625731"/>
    <w:rsid w:val="00634010"/>
    <w:rsid w:val="0063434D"/>
    <w:rsid w:val="00635310"/>
    <w:rsid w:val="0066111E"/>
    <w:rsid w:val="006622EA"/>
    <w:rsid w:val="00683538"/>
    <w:rsid w:val="006A602A"/>
    <w:rsid w:val="006A766F"/>
    <w:rsid w:val="006D0FAC"/>
    <w:rsid w:val="006D11C4"/>
    <w:rsid w:val="006D7779"/>
    <w:rsid w:val="006E729B"/>
    <w:rsid w:val="006E7EE2"/>
    <w:rsid w:val="006F1D47"/>
    <w:rsid w:val="006F2D00"/>
    <w:rsid w:val="006F6575"/>
    <w:rsid w:val="006F67FA"/>
    <w:rsid w:val="006F735A"/>
    <w:rsid w:val="0070038B"/>
    <w:rsid w:val="00706D77"/>
    <w:rsid w:val="007079F3"/>
    <w:rsid w:val="00714A61"/>
    <w:rsid w:val="00715013"/>
    <w:rsid w:val="007152DB"/>
    <w:rsid w:val="00715657"/>
    <w:rsid w:val="007240A9"/>
    <w:rsid w:val="007434EE"/>
    <w:rsid w:val="00744736"/>
    <w:rsid w:val="0074482B"/>
    <w:rsid w:val="007468E2"/>
    <w:rsid w:val="00752B57"/>
    <w:rsid w:val="00754769"/>
    <w:rsid w:val="00776CE7"/>
    <w:rsid w:val="00781CB5"/>
    <w:rsid w:val="00791C02"/>
    <w:rsid w:val="00794693"/>
    <w:rsid w:val="007961BC"/>
    <w:rsid w:val="00796394"/>
    <w:rsid w:val="007A026B"/>
    <w:rsid w:val="007A24DD"/>
    <w:rsid w:val="007A2CB6"/>
    <w:rsid w:val="007A632D"/>
    <w:rsid w:val="007B3F3E"/>
    <w:rsid w:val="007B5A4C"/>
    <w:rsid w:val="007C316C"/>
    <w:rsid w:val="007C7F7B"/>
    <w:rsid w:val="007D3E35"/>
    <w:rsid w:val="007E1393"/>
    <w:rsid w:val="007E5A85"/>
    <w:rsid w:val="007F11E7"/>
    <w:rsid w:val="007F362C"/>
    <w:rsid w:val="007F418E"/>
    <w:rsid w:val="007F4280"/>
    <w:rsid w:val="007F6C47"/>
    <w:rsid w:val="00826154"/>
    <w:rsid w:val="00835454"/>
    <w:rsid w:val="00837537"/>
    <w:rsid w:val="008425B9"/>
    <w:rsid w:val="00842A50"/>
    <w:rsid w:val="00843914"/>
    <w:rsid w:val="008449C4"/>
    <w:rsid w:val="00852269"/>
    <w:rsid w:val="00865FED"/>
    <w:rsid w:val="0086693A"/>
    <w:rsid w:val="00873F09"/>
    <w:rsid w:val="00886040"/>
    <w:rsid w:val="00886C68"/>
    <w:rsid w:val="00890725"/>
    <w:rsid w:val="00891AC5"/>
    <w:rsid w:val="00893847"/>
    <w:rsid w:val="008941A0"/>
    <w:rsid w:val="008C7EED"/>
    <w:rsid w:val="008D04B1"/>
    <w:rsid w:val="008E078B"/>
    <w:rsid w:val="008E1B52"/>
    <w:rsid w:val="008E2A8A"/>
    <w:rsid w:val="008F4148"/>
    <w:rsid w:val="009010B8"/>
    <w:rsid w:val="009014A0"/>
    <w:rsid w:val="00902137"/>
    <w:rsid w:val="00902CC2"/>
    <w:rsid w:val="009038DF"/>
    <w:rsid w:val="00906335"/>
    <w:rsid w:val="00906848"/>
    <w:rsid w:val="00916212"/>
    <w:rsid w:val="00916CE6"/>
    <w:rsid w:val="00922DBC"/>
    <w:rsid w:val="009320E9"/>
    <w:rsid w:val="00944034"/>
    <w:rsid w:val="009473CD"/>
    <w:rsid w:val="00947A01"/>
    <w:rsid w:val="00953330"/>
    <w:rsid w:val="009674DA"/>
    <w:rsid w:val="009860D0"/>
    <w:rsid w:val="00990AC6"/>
    <w:rsid w:val="0099275D"/>
    <w:rsid w:val="009A7427"/>
    <w:rsid w:val="009A7C2A"/>
    <w:rsid w:val="009B09D3"/>
    <w:rsid w:val="009B39CC"/>
    <w:rsid w:val="009D3C73"/>
    <w:rsid w:val="009D73DB"/>
    <w:rsid w:val="009E21B7"/>
    <w:rsid w:val="009E7149"/>
    <w:rsid w:val="009F061B"/>
    <w:rsid w:val="009F7671"/>
    <w:rsid w:val="00A01E4F"/>
    <w:rsid w:val="00A07B4B"/>
    <w:rsid w:val="00A13126"/>
    <w:rsid w:val="00A1570D"/>
    <w:rsid w:val="00A17D95"/>
    <w:rsid w:val="00A22663"/>
    <w:rsid w:val="00A2719C"/>
    <w:rsid w:val="00A34C4A"/>
    <w:rsid w:val="00A354A9"/>
    <w:rsid w:val="00A37D6C"/>
    <w:rsid w:val="00A5199B"/>
    <w:rsid w:val="00A654CA"/>
    <w:rsid w:val="00A743E7"/>
    <w:rsid w:val="00A7457A"/>
    <w:rsid w:val="00A8105A"/>
    <w:rsid w:val="00A852BA"/>
    <w:rsid w:val="00A946D1"/>
    <w:rsid w:val="00AA3A27"/>
    <w:rsid w:val="00AA737E"/>
    <w:rsid w:val="00AC031E"/>
    <w:rsid w:val="00AC0FB7"/>
    <w:rsid w:val="00AD26B8"/>
    <w:rsid w:val="00AD4EE6"/>
    <w:rsid w:val="00AE4811"/>
    <w:rsid w:val="00AF685C"/>
    <w:rsid w:val="00B1298A"/>
    <w:rsid w:val="00B22479"/>
    <w:rsid w:val="00B2289B"/>
    <w:rsid w:val="00B22DD9"/>
    <w:rsid w:val="00B22E1D"/>
    <w:rsid w:val="00B43B68"/>
    <w:rsid w:val="00B44B4E"/>
    <w:rsid w:val="00B66026"/>
    <w:rsid w:val="00B66694"/>
    <w:rsid w:val="00B83C42"/>
    <w:rsid w:val="00B947D3"/>
    <w:rsid w:val="00BA36E8"/>
    <w:rsid w:val="00BB06D9"/>
    <w:rsid w:val="00BB463A"/>
    <w:rsid w:val="00BC518F"/>
    <w:rsid w:val="00BC7450"/>
    <w:rsid w:val="00BC7E63"/>
    <w:rsid w:val="00BD2125"/>
    <w:rsid w:val="00BF1385"/>
    <w:rsid w:val="00BF30DB"/>
    <w:rsid w:val="00C17DD0"/>
    <w:rsid w:val="00C305DB"/>
    <w:rsid w:val="00C362FD"/>
    <w:rsid w:val="00C46728"/>
    <w:rsid w:val="00C57B92"/>
    <w:rsid w:val="00C57C83"/>
    <w:rsid w:val="00C62779"/>
    <w:rsid w:val="00C63E24"/>
    <w:rsid w:val="00C7396A"/>
    <w:rsid w:val="00C761A5"/>
    <w:rsid w:val="00C77D6F"/>
    <w:rsid w:val="00C90733"/>
    <w:rsid w:val="00C90C8E"/>
    <w:rsid w:val="00C95BC8"/>
    <w:rsid w:val="00CA6D60"/>
    <w:rsid w:val="00CA75A7"/>
    <w:rsid w:val="00CB0701"/>
    <w:rsid w:val="00CB3B5B"/>
    <w:rsid w:val="00CC0DF4"/>
    <w:rsid w:val="00CC6E30"/>
    <w:rsid w:val="00CE3AFD"/>
    <w:rsid w:val="00CE53CF"/>
    <w:rsid w:val="00CE60DF"/>
    <w:rsid w:val="00CF1F30"/>
    <w:rsid w:val="00D118F2"/>
    <w:rsid w:val="00D46DF2"/>
    <w:rsid w:val="00D50323"/>
    <w:rsid w:val="00D50510"/>
    <w:rsid w:val="00D53843"/>
    <w:rsid w:val="00D541BC"/>
    <w:rsid w:val="00D55582"/>
    <w:rsid w:val="00D57717"/>
    <w:rsid w:val="00D603DC"/>
    <w:rsid w:val="00D71E56"/>
    <w:rsid w:val="00D809A1"/>
    <w:rsid w:val="00D83870"/>
    <w:rsid w:val="00D94BE3"/>
    <w:rsid w:val="00DB0A88"/>
    <w:rsid w:val="00DB3D3C"/>
    <w:rsid w:val="00DD56EF"/>
    <w:rsid w:val="00DF484A"/>
    <w:rsid w:val="00DF602C"/>
    <w:rsid w:val="00E11285"/>
    <w:rsid w:val="00E176A6"/>
    <w:rsid w:val="00E223C5"/>
    <w:rsid w:val="00E2796F"/>
    <w:rsid w:val="00E36B9A"/>
    <w:rsid w:val="00E40AC2"/>
    <w:rsid w:val="00E43B19"/>
    <w:rsid w:val="00E448CA"/>
    <w:rsid w:val="00E50210"/>
    <w:rsid w:val="00E50D84"/>
    <w:rsid w:val="00E577AA"/>
    <w:rsid w:val="00E650E7"/>
    <w:rsid w:val="00E807C3"/>
    <w:rsid w:val="00E87DFB"/>
    <w:rsid w:val="00E92212"/>
    <w:rsid w:val="00E944D9"/>
    <w:rsid w:val="00E95014"/>
    <w:rsid w:val="00E96620"/>
    <w:rsid w:val="00EB2AD6"/>
    <w:rsid w:val="00EC0041"/>
    <w:rsid w:val="00EC37EC"/>
    <w:rsid w:val="00F02077"/>
    <w:rsid w:val="00F1583E"/>
    <w:rsid w:val="00F2110E"/>
    <w:rsid w:val="00F2313C"/>
    <w:rsid w:val="00F472DE"/>
    <w:rsid w:val="00F5548E"/>
    <w:rsid w:val="00F6339B"/>
    <w:rsid w:val="00F63460"/>
    <w:rsid w:val="00F70AB1"/>
    <w:rsid w:val="00F81A5A"/>
    <w:rsid w:val="00F90B72"/>
    <w:rsid w:val="00FA66F6"/>
    <w:rsid w:val="00FB12B0"/>
    <w:rsid w:val="00FC0B61"/>
    <w:rsid w:val="00FE7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67E40-D08D-473C-A76E-5CB5149DB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1382</Words>
  <Characters>7883</Characters>
  <Application>Microsoft Office Word</Application>
  <DocSecurity>0</DocSecurity>
  <Lines>65</Lines>
  <Paragraphs>18</Paragraphs>
  <ScaleCrop>false</ScaleCrop>
  <Company>MRT www.Win2Farsi.com</Company>
  <LinksUpToDate>false</LinksUpToDate>
  <CharactersWithSpaces>9247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2011-11-22T11:52:00Z</dcterms:created>
  <dcterms:modified xsi:type="dcterms:W3CDTF">2011-11-22T11:52:00Z</dcterms:modified>
</cp:coreProperties>
</file>