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A5" w:rsidRPr="000B3941" w:rsidRDefault="00DA01A5" w:rsidP="00DA01A5">
      <w:pPr>
        <w:bidi/>
        <w:jc w:val="both"/>
        <w:rPr>
          <w:rFonts w:ascii="Arial" w:hAnsi="Arial" w:cs="Arial"/>
          <w:sz w:val="28"/>
          <w:szCs w:val="28"/>
        </w:rPr>
      </w:pPr>
      <w:r w:rsidRPr="000B3941">
        <w:rPr>
          <w:rFonts w:ascii="Arial" w:hAnsi="Arial" w:cs="Arial"/>
          <w:sz w:val="28"/>
          <w:szCs w:val="28"/>
          <w:rtl/>
        </w:rPr>
        <w:t>پرسمان حضرت عبدالعظیم(ع</w:t>
      </w:r>
      <w:r w:rsidRPr="000B3941">
        <w:rPr>
          <w:rFonts w:ascii="Arial" w:hAnsi="Arial" w:cs="Arial"/>
          <w:sz w:val="28"/>
          <w:szCs w:val="28"/>
        </w:rPr>
        <w:t>(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  <w:rtl/>
        </w:rPr>
        <w:t>برگرفته از کتاب سی مقاله تالیف رضا استادی</w:t>
      </w:r>
      <w:r w:rsidRPr="000B3941">
        <w:rPr>
          <w:rFonts w:ascii="Arial" w:hAnsi="Arial" w:cs="Arial"/>
          <w:sz w:val="24"/>
          <w:szCs w:val="24"/>
        </w:rPr>
        <w:t>.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</w:rPr>
        <w:t xml:space="preserve">1. </w:t>
      </w:r>
      <w:r w:rsidRPr="000B3941">
        <w:rPr>
          <w:rFonts w:ascii="Arial" w:hAnsi="Arial" w:cs="Arial"/>
          <w:sz w:val="24"/>
          <w:szCs w:val="24"/>
          <w:rtl/>
        </w:rPr>
        <w:t>تاریخ تولّد حضرت عبدالعظیم چه سالی بوده است؟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  <w:rtl/>
        </w:rPr>
        <w:t>پاسخ: در کتاب شریف کافی ج 1 ص 424 از عبدالعظیم از هشام بن الحکم ازامام صادق روایت شده: هذا صراط علی مستقیم</w:t>
      </w:r>
      <w:r w:rsidRPr="000B3941">
        <w:rPr>
          <w:rFonts w:ascii="Arial" w:hAnsi="Arial" w:cs="Arial"/>
          <w:sz w:val="24"/>
          <w:szCs w:val="24"/>
        </w:rPr>
        <w:t>.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  <w:rtl/>
        </w:rPr>
        <w:t>و تاریخ وفات هشام بن حکم 199 یا قبل از آن می‏باشد[1] و هنگام نقل‏روایت مظنون این است که حضرت عبدالعظیم کمتر از بیست سال نداشته است‏بنابراین تولّد آن حضرت باید سال 180 یا جلوتر از آن باشد. و اینکه برخی ازمحققان فرموده‏اند او از حضرت رضا(ع) روایت نکرده است دلیل این نیست‏که زمان حیات حضرت رضا(ع) را هم درک نکرده باشد</w:t>
      </w:r>
      <w:r w:rsidRPr="000B3941">
        <w:rPr>
          <w:rFonts w:ascii="Arial" w:hAnsi="Arial" w:cs="Arial"/>
          <w:sz w:val="24"/>
          <w:szCs w:val="24"/>
        </w:rPr>
        <w:t>.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</w:rPr>
        <w:t xml:space="preserve">2. </w:t>
      </w:r>
      <w:r w:rsidRPr="000B3941">
        <w:rPr>
          <w:rFonts w:ascii="Arial" w:hAnsi="Arial" w:cs="Arial"/>
          <w:sz w:val="24"/>
          <w:szCs w:val="24"/>
          <w:rtl/>
        </w:rPr>
        <w:t>تاریخ وفایت آن حضرت چه سالی بوده است؟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  <w:rtl/>
        </w:rPr>
        <w:t>پاسخ: اگر بر روایت کامل الزیارات و ثواب الاعمال که حضرت هادی به‏شخصی از اهل ری فرموده: (لوزرت قبر عبدالعظیم عندکم لکنت کمن زارالحسین(ع) ) [2] اعتماد کنیم باید بگوییم که عبدالعظیم در دوران امامت‏حضرت هادی و قبل از شهادت آن حضرت از دنیا رفته است[3] و چون دوران‏امامت آن حضرت از سال 220 تا 254 بوده است تعیین تاریخ دقیق یا تقریبی‏ممکن نیست و هیچ دلیلی بر اینکه سال وفات عبدالعظیم همان سال شهادت‏حضرت هادی(ع) یعنی 254 باشد در دست نیست و نیز هیچ دلیلی براینکه سال وفات او حدود 216)250) یا یکی دو سال قبل از شهادت حضرت‏هادی[4] باشد نداریم</w:t>
      </w:r>
      <w:r w:rsidRPr="000B3941">
        <w:rPr>
          <w:rFonts w:ascii="Arial" w:hAnsi="Arial" w:cs="Arial"/>
          <w:sz w:val="24"/>
          <w:szCs w:val="24"/>
        </w:rPr>
        <w:t>.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</w:rPr>
        <w:t xml:space="preserve">3. </w:t>
      </w:r>
      <w:r w:rsidRPr="000B3941">
        <w:rPr>
          <w:rFonts w:ascii="Arial" w:hAnsi="Arial" w:cs="Arial"/>
          <w:sz w:val="24"/>
          <w:szCs w:val="24"/>
          <w:rtl/>
        </w:rPr>
        <w:t xml:space="preserve">عبدالعظیم چند نفر از </w:t>
      </w:r>
      <w:proofErr w:type="gramStart"/>
      <w:r w:rsidRPr="000B3941">
        <w:rPr>
          <w:rFonts w:ascii="Arial" w:hAnsi="Arial" w:cs="Arial"/>
          <w:sz w:val="24"/>
          <w:szCs w:val="24"/>
          <w:rtl/>
        </w:rPr>
        <w:t>امامان(</w:t>
      </w:r>
      <w:proofErr w:type="gramEnd"/>
      <w:r w:rsidRPr="000B3941">
        <w:rPr>
          <w:rFonts w:ascii="Arial" w:hAnsi="Arial" w:cs="Arial"/>
          <w:sz w:val="24"/>
          <w:szCs w:val="24"/>
          <w:rtl/>
        </w:rPr>
        <w:t>ع) را درک کرده است؟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  <w:rtl/>
        </w:rPr>
        <w:t>پاسخ: اگر منظور درک زمان حیات است باید گفت: پنج نفر، از موسی بن‏جعفر (که شهادتش در سال 183) می‏باشد تا امام هادی و شاید امام حسن‏عسکری که تولّدش سال 232 است</w:t>
      </w:r>
      <w:r w:rsidRPr="000B3941">
        <w:rPr>
          <w:rFonts w:ascii="Arial" w:hAnsi="Arial" w:cs="Arial"/>
          <w:sz w:val="24"/>
          <w:szCs w:val="24"/>
        </w:rPr>
        <w:t>.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  <w:rtl/>
        </w:rPr>
        <w:t>و اگر منظور درک با نقل روایت است. باید گفت از حضرت جواد و حضرت‏هادی روایات فراوان دارد اما از حضرت عسکری روایت ندارد (یعنی به مانرسیده است و این اعم از روایت نکردن است) و از حضرت رضا(ع) روایتی‏دارد که در اختصاص شیخ مفید نقل شده و برخی آن را هم از روایات حضرت‏هادی دانسته و گفته‏اند شاید در سند ابی‏الحسن الهادی به ابی‏الحسن الرضااشتباه شده باشد.[5</w:t>
      </w:r>
      <w:r w:rsidRPr="000B3941">
        <w:rPr>
          <w:rFonts w:ascii="Arial" w:hAnsi="Arial" w:cs="Arial"/>
          <w:sz w:val="24"/>
          <w:szCs w:val="24"/>
        </w:rPr>
        <w:t>]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  <w:rtl/>
        </w:rPr>
        <w:t>و اگر منظور درک دوران امامت است با نقل روایت، پاسخ همان پاسخ قبلی‏است</w:t>
      </w:r>
      <w:r w:rsidRPr="000B3941">
        <w:rPr>
          <w:rFonts w:ascii="Arial" w:hAnsi="Arial" w:cs="Arial"/>
          <w:sz w:val="24"/>
          <w:szCs w:val="24"/>
        </w:rPr>
        <w:t>.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  <w:rtl/>
        </w:rPr>
        <w:t>و اگر منظور درک دوران امامت است گرچه روایت نقل نکرده باشد باید گفت‏دوران امامت حضرت رضا تا حضرت هادی را درک کرده است</w:t>
      </w:r>
      <w:r w:rsidRPr="000B3941">
        <w:rPr>
          <w:rFonts w:ascii="Arial" w:hAnsi="Arial" w:cs="Arial"/>
          <w:sz w:val="24"/>
          <w:szCs w:val="24"/>
        </w:rPr>
        <w:t>.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  <w:rtl/>
        </w:rPr>
        <w:t>و اگر منظور به حضور حضرات ائمه رسیدن است باز باید گفت خدمت‏حضرت جواد و حضرت هادی(ع) حتماً رسیده است و شاید خدمت حضرت‏رضا هم رسیده باشد اگر به روایت اختصاص اعتماد کنیم و شاید خدمت حضرت‏عسکری هم رسیده باشد اگر به گفته شیخ طوسی در رجال (بنا بر آنچه دربرخی نسخه‏های رجال طوسی هست) و میرداماد در (شرعة التسمیة)استناد نمائیم. زیرا در برخی نسخه‏های رجال شیخ طوسی عبدالعظیم ازاصحاب امام عسکری هم شمرده شده و میرداماد هم در رساله (شرعةالتسمیة) گفته است: قد ادرک من الائمة الجواد و الهادی و العسکری(ع).[6</w:t>
      </w:r>
      <w:r w:rsidRPr="000B3941">
        <w:rPr>
          <w:rFonts w:ascii="Arial" w:hAnsi="Arial" w:cs="Arial"/>
          <w:sz w:val="24"/>
          <w:szCs w:val="24"/>
        </w:rPr>
        <w:t>]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</w:rPr>
        <w:lastRenderedPageBreak/>
        <w:t xml:space="preserve">4. </w:t>
      </w:r>
      <w:r w:rsidRPr="000B3941">
        <w:rPr>
          <w:rFonts w:ascii="Arial" w:hAnsi="Arial" w:cs="Arial"/>
          <w:sz w:val="24"/>
          <w:szCs w:val="24"/>
          <w:rtl/>
        </w:rPr>
        <w:t>مشایخ حضرت عبدالعظیم چند نفر بوده‏اند؟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  <w:rtl/>
        </w:rPr>
        <w:t>پاسخ: آن طور که حضرت آقای عطاردی تتبع و ضبط کرده‏اند 25 نفرند که‏یکی از آنها هشام بن حکم متوفای 199 یا قبل از آن است - به کتاب عبدالعظیم‏الحسنی 266 193 رجوع شود که درباره یک یک آنها بحث شده است</w:t>
      </w:r>
      <w:r w:rsidRPr="000B3941">
        <w:rPr>
          <w:rFonts w:ascii="Arial" w:hAnsi="Arial" w:cs="Arial"/>
          <w:sz w:val="24"/>
          <w:szCs w:val="24"/>
        </w:rPr>
        <w:t>.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B3941">
        <w:rPr>
          <w:rFonts w:ascii="Arial" w:hAnsi="Arial" w:cs="Arial"/>
          <w:sz w:val="24"/>
          <w:szCs w:val="24"/>
        </w:rPr>
        <w:t>5 .</w:t>
      </w:r>
      <w:proofErr w:type="gramEnd"/>
      <w:r w:rsidRPr="000B3941">
        <w:rPr>
          <w:rFonts w:ascii="Arial" w:hAnsi="Arial" w:cs="Arial"/>
          <w:sz w:val="24"/>
          <w:szCs w:val="24"/>
        </w:rPr>
        <w:t xml:space="preserve"> </w:t>
      </w:r>
      <w:r w:rsidRPr="000B3941">
        <w:rPr>
          <w:rFonts w:ascii="Arial" w:hAnsi="Arial" w:cs="Arial"/>
          <w:sz w:val="24"/>
          <w:szCs w:val="24"/>
          <w:rtl/>
        </w:rPr>
        <w:t>راویان از حضرت عبدالعظیم چند نفرند؟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  <w:rtl/>
        </w:rPr>
        <w:t>پاسخ: آن طور که حضرت آقای عطاردی پس از تحقیق و تتبع نوشته‏اند 15نفرند که یکی از آنها ابراهیم بن هاشم قمی است. به همان کتاب 294 - 267رجوع شود</w:t>
      </w:r>
      <w:r w:rsidRPr="000B3941">
        <w:rPr>
          <w:rFonts w:ascii="Arial" w:hAnsi="Arial" w:cs="Arial"/>
          <w:sz w:val="24"/>
          <w:szCs w:val="24"/>
        </w:rPr>
        <w:t>.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B3941">
        <w:rPr>
          <w:rFonts w:ascii="Arial" w:hAnsi="Arial" w:cs="Arial"/>
          <w:sz w:val="24"/>
          <w:szCs w:val="24"/>
        </w:rPr>
        <w:t>6 .</w:t>
      </w:r>
      <w:proofErr w:type="gramEnd"/>
      <w:r w:rsidRPr="000B3941">
        <w:rPr>
          <w:rFonts w:ascii="Arial" w:hAnsi="Arial" w:cs="Arial"/>
          <w:sz w:val="24"/>
          <w:szCs w:val="24"/>
        </w:rPr>
        <w:t xml:space="preserve"> </w:t>
      </w:r>
      <w:r w:rsidRPr="000B3941">
        <w:rPr>
          <w:rFonts w:ascii="Arial" w:hAnsi="Arial" w:cs="Arial"/>
          <w:sz w:val="24"/>
          <w:szCs w:val="24"/>
          <w:rtl/>
        </w:rPr>
        <w:t>تألیفات حضرت عبدالعظیم چیست؟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  <w:rtl/>
        </w:rPr>
        <w:t>پاسخ: در رجال نجاشی ص 247 آمده است: له کتاب خطب امیرالمؤمنین</w:t>
      </w:r>
      <w:r w:rsidRPr="000B3941">
        <w:rPr>
          <w:rFonts w:ascii="Arial" w:hAnsi="Arial" w:cs="Arial"/>
          <w:sz w:val="24"/>
          <w:szCs w:val="24"/>
        </w:rPr>
        <w:t>.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  <w:rtl/>
        </w:rPr>
        <w:t>و در رساله صاحب بن عباد ص 1 آمده است له کتاب یسمیّه: (کتاب یوم ولیلة) و کتب ترجمتها: روایات عبدالعظیم بن عبداللّه الحسنی</w:t>
      </w:r>
      <w:r w:rsidRPr="000B3941">
        <w:rPr>
          <w:rFonts w:ascii="Arial" w:hAnsi="Arial" w:cs="Arial"/>
          <w:sz w:val="24"/>
          <w:szCs w:val="24"/>
        </w:rPr>
        <w:t>.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</w:rPr>
        <w:t xml:space="preserve">7. </w:t>
      </w:r>
      <w:r w:rsidRPr="000B3941">
        <w:rPr>
          <w:rFonts w:ascii="Arial" w:hAnsi="Arial" w:cs="Arial"/>
          <w:sz w:val="24"/>
          <w:szCs w:val="24"/>
          <w:rtl/>
        </w:rPr>
        <w:t>تعداد روایاتی که از ایشان در دست است چقدر است؟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  <w:rtl/>
        </w:rPr>
        <w:t>پاسخ: مرحوم ملامحمد اسماعیل فدائی کزازی در کتاب ارجمند (جنات‏النعیم) شصت روایت گردآوری کرده است. به فردوس هشتم آن کتاب رجوع‏شود</w:t>
      </w:r>
      <w:r w:rsidRPr="000B3941">
        <w:rPr>
          <w:rFonts w:ascii="Arial" w:hAnsi="Arial" w:cs="Arial"/>
          <w:sz w:val="24"/>
          <w:szCs w:val="24"/>
        </w:rPr>
        <w:t>.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  <w:rtl/>
        </w:rPr>
        <w:t>و در کتاب روح و ریحان 57 روایت نقل شده است</w:t>
      </w:r>
      <w:r w:rsidRPr="000B3941">
        <w:rPr>
          <w:rFonts w:ascii="Arial" w:hAnsi="Arial" w:cs="Arial"/>
          <w:sz w:val="24"/>
          <w:szCs w:val="24"/>
        </w:rPr>
        <w:t>.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  <w:rtl/>
        </w:rPr>
        <w:t>مرحوم کلباسی در تذکره عظیمیه در تذکره ششم چهل روایت گرد آورده‏است به ص 92 - 66 آن کتاب رجوع شود</w:t>
      </w:r>
      <w:r w:rsidRPr="000B3941">
        <w:rPr>
          <w:rFonts w:ascii="Arial" w:hAnsi="Arial" w:cs="Arial"/>
          <w:sz w:val="24"/>
          <w:szCs w:val="24"/>
        </w:rPr>
        <w:t>.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  <w:rtl/>
        </w:rPr>
        <w:t>آقای رازی نیز در کتاب زندگانی عبدالعظیم در فصل چهارم از باب دوم سی‏و چند حدیث در سه بخش گردآوری نموده‏اند به ص 96 - 49 آن رجوع شود</w:t>
      </w:r>
      <w:r w:rsidRPr="000B3941">
        <w:rPr>
          <w:rFonts w:ascii="Arial" w:hAnsi="Arial" w:cs="Arial"/>
          <w:sz w:val="24"/>
          <w:szCs w:val="24"/>
        </w:rPr>
        <w:t>.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  <w:rtl/>
        </w:rPr>
        <w:t>آقای عطاردی در کتاب عبدالعظیم الحسنی در بخش سوم با تتبع بیشترعدد روایات را به 78 رسانده‏اند به ص 194 - 105 رجوع شود</w:t>
      </w:r>
      <w:r w:rsidRPr="000B3941">
        <w:rPr>
          <w:rFonts w:ascii="Arial" w:hAnsi="Arial" w:cs="Arial"/>
          <w:sz w:val="24"/>
          <w:szCs w:val="24"/>
        </w:rPr>
        <w:t>.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  <w:rtl/>
        </w:rPr>
        <w:t>البته ممکن است با تتبع بیشتر روایات دیگری هم به دست آورد مثلاً روایت‏عبدالعظیم از هشام از امام صادق که در ذیل بیان تاریخ تولّد نقل شد در کتاب‏آقای عطاردی نیامده است</w:t>
      </w:r>
      <w:r w:rsidRPr="000B3941">
        <w:rPr>
          <w:rFonts w:ascii="Arial" w:hAnsi="Arial" w:cs="Arial"/>
          <w:sz w:val="24"/>
          <w:szCs w:val="24"/>
        </w:rPr>
        <w:t>.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  <w:rtl/>
        </w:rPr>
        <w:t>از این روایات به آنچه در کتب اربعه آمده، در کتب معجم رجال الحدیث‏مرحوم آیةاللّه العظمی الخوئی اشاره شده و عدد آن حدود بیست روایت است.به معجم رجال الحدیث ج 10 ص 422 رجوع شود</w:t>
      </w:r>
      <w:r w:rsidRPr="000B3941">
        <w:rPr>
          <w:rFonts w:ascii="Arial" w:hAnsi="Arial" w:cs="Arial"/>
          <w:sz w:val="24"/>
          <w:szCs w:val="24"/>
        </w:rPr>
        <w:t>.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B3941">
        <w:rPr>
          <w:rFonts w:ascii="Arial" w:hAnsi="Arial" w:cs="Arial"/>
          <w:sz w:val="24"/>
          <w:szCs w:val="24"/>
        </w:rPr>
        <w:t>8 .</w:t>
      </w:r>
      <w:proofErr w:type="gramEnd"/>
      <w:r w:rsidRPr="000B3941">
        <w:rPr>
          <w:rFonts w:ascii="Arial" w:hAnsi="Arial" w:cs="Arial"/>
          <w:sz w:val="24"/>
          <w:szCs w:val="24"/>
        </w:rPr>
        <w:t xml:space="preserve"> </w:t>
      </w:r>
      <w:r w:rsidRPr="000B3941">
        <w:rPr>
          <w:rFonts w:ascii="Arial" w:hAnsi="Arial" w:cs="Arial"/>
          <w:sz w:val="24"/>
          <w:szCs w:val="24"/>
          <w:rtl/>
        </w:rPr>
        <w:t>آیا حضرت عبدالعظیم شهید شده است؟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  <w:rtl/>
        </w:rPr>
        <w:t>پاسخ: در منتخب طریحی ص 8 آمده است: قیل و ممّن دفن حیّاً من‏الطالبیین عبدالعظیم الحسنی بالری</w:t>
      </w:r>
      <w:r w:rsidRPr="000B3941">
        <w:rPr>
          <w:rFonts w:ascii="Arial" w:hAnsi="Arial" w:cs="Arial"/>
          <w:sz w:val="24"/>
          <w:szCs w:val="24"/>
        </w:rPr>
        <w:t>.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  <w:rtl/>
        </w:rPr>
        <w:t>و در کتاب (الشجرة المبارکة) ص 46 آمده است: عبدالعظیم... و قتل[7]بالری و مشهده بها معروف و مشهور</w:t>
      </w:r>
      <w:r w:rsidRPr="000B3941">
        <w:rPr>
          <w:rFonts w:ascii="Arial" w:hAnsi="Arial" w:cs="Arial"/>
          <w:sz w:val="24"/>
          <w:szCs w:val="24"/>
        </w:rPr>
        <w:t>...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  <w:rtl/>
        </w:rPr>
        <w:t>و روشن است که نمی‏توان به این دو عبارت اعتماد کرد و آن را بر گفتار مانندنجاشی که ظاهر عبارتش وفات است نه شهادت، ترجیح داد یا مساوی دانست</w:t>
      </w:r>
      <w:r w:rsidRPr="000B3941">
        <w:rPr>
          <w:rFonts w:ascii="Arial" w:hAnsi="Arial" w:cs="Arial"/>
          <w:sz w:val="24"/>
          <w:szCs w:val="24"/>
        </w:rPr>
        <w:t>.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  <w:rtl/>
        </w:rPr>
        <w:lastRenderedPageBreak/>
        <w:t>مرحوم لاهوتی در بدائع الانساب بعد از نقل کلام طریحی گوید: لکن تمام‏علمای انساب وفات او را ]نه شهادت [نوشته‏اند</w:t>
      </w:r>
      <w:r w:rsidRPr="000B3941">
        <w:rPr>
          <w:rFonts w:ascii="Arial" w:hAnsi="Arial" w:cs="Arial"/>
          <w:sz w:val="24"/>
          <w:szCs w:val="24"/>
        </w:rPr>
        <w:t>.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</w:rPr>
        <w:t xml:space="preserve">9. </w:t>
      </w:r>
      <w:r w:rsidRPr="000B3941">
        <w:rPr>
          <w:rFonts w:ascii="Arial" w:hAnsi="Arial" w:cs="Arial"/>
          <w:sz w:val="24"/>
          <w:szCs w:val="24"/>
          <w:rtl/>
        </w:rPr>
        <w:t>پدران او تا امام حسن مجتبی کیانند؟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  <w:rtl/>
        </w:rPr>
        <w:t>پاسخ: در رجال نجاشی که اولین کتابی است که از پدران عبدالعظیم یاد کرده‏چنین آمده است</w:t>
      </w:r>
      <w:r w:rsidRPr="000B3941">
        <w:rPr>
          <w:rFonts w:ascii="Arial" w:hAnsi="Arial" w:cs="Arial"/>
          <w:sz w:val="24"/>
          <w:szCs w:val="24"/>
        </w:rPr>
        <w:t>: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  <w:rtl/>
        </w:rPr>
        <w:t>مات رحمه اللّه فلما جرّد لیغسل وجد فی جیبه رقعة فیها ذکر نسبه فاذافیها: انا ابوالقاسم عبدالعظیم بن عبداللّه بن علی بن الحسن بن زید بن الحسن‏بن علی بن ابی‏طالب(ع) .[8</w:t>
      </w:r>
      <w:r w:rsidRPr="000B3941">
        <w:rPr>
          <w:rFonts w:ascii="Arial" w:hAnsi="Arial" w:cs="Arial"/>
          <w:sz w:val="24"/>
          <w:szCs w:val="24"/>
        </w:rPr>
        <w:t>]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  <w:rtl/>
        </w:rPr>
        <w:t>پس از نجاشی هم این نسب را نوشته و ضبط کرده‏اند و شرح حال آنان درکتابهایی مانند (جنات النعیم) و (عبدالعظیم الحسنی) به تفصیل یادشده است</w:t>
      </w:r>
      <w:r w:rsidRPr="000B3941">
        <w:rPr>
          <w:rFonts w:ascii="Arial" w:hAnsi="Arial" w:cs="Arial"/>
          <w:sz w:val="24"/>
          <w:szCs w:val="24"/>
        </w:rPr>
        <w:t>.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</w:rPr>
        <w:t xml:space="preserve">10. </w:t>
      </w:r>
      <w:r w:rsidRPr="000B3941">
        <w:rPr>
          <w:rFonts w:ascii="Arial" w:hAnsi="Arial" w:cs="Arial"/>
          <w:sz w:val="24"/>
          <w:szCs w:val="24"/>
          <w:rtl/>
        </w:rPr>
        <w:t>مادر آن حضرت کیست؟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  <w:rtl/>
        </w:rPr>
        <w:t>پاسخ: پدران آن حضرت همان‏طور که یادآوری شد در کتابهای متعدد یادشده و شرح حالشان هم به تفصیل یا اجمال آمده است امّا از مادر آن بزرگوار درکتابهای مصدر چیزی نقل نشده، فقط اعتضاد السلطنه در کتاب خود (شرح‏حال حضرت عبدالعظیم) که در فصل دوم این رساله معرفی شد در صفحه 30(نسخه خطی) می‏نویسد</w:t>
      </w:r>
      <w:r w:rsidRPr="000B3941">
        <w:rPr>
          <w:rFonts w:ascii="Arial" w:hAnsi="Arial" w:cs="Arial"/>
          <w:sz w:val="24"/>
          <w:szCs w:val="24"/>
        </w:rPr>
        <w:t>: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  <w:rtl/>
        </w:rPr>
        <w:t>صاحب سر الانساب گوید: مادر عبدالعظیم ام ولد است. و به قول‏ابی‏عبداللّه طباطبایی مادر ان حضرت فاطمه بنت عقبة بن قیس حمیری‏است.[9</w:t>
      </w:r>
      <w:r w:rsidRPr="000B3941">
        <w:rPr>
          <w:rFonts w:ascii="Arial" w:hAnsi="Arial" w:cs="Arial"/>
          <w:sz w:val="24"/>
          <w:szCs w:val="24"/>
        </w:rPr>
        <w:t>]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</w:rPr>
        <w:t xml:space="preserve">11. </w:t>
      </w:r>
      <w:r w:rsidRPr="000B3941">
        <w:rPr>
          <w:rFonts w:ascii="Arial" w:hAnsi="Arial" w:cs="Arial"/>
          <w:sz w:val="24"/>
          <w:szCs w:val="24"/>
          <w:rtl/>
        </w:rPr>
        <w:t>همسر آن حضرت کیست؟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  <w:rtl/>
        </w:rPr>
        <w:t>پاسخ: در همان کتاب اعتضاد السلطنه آمده است: حضرت عبدالعظیم‏پسری داشت موسوم به محمّد از دختر عمش خدیجه بنت قاسم بن حسن بن‏زید</w:t>
      </w:r>
      <w:r w:rsidRPr="000B3941">
        <w:rPr>
          <w:rFonts w:ascii="Arial" w:hAnsi="Arial" w:cs="Arial"/>
          <w:sz w:val="24"/>
          <w:szCs w:val="24"/>
        </w:rPr>
        <w:t>.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  <w:rtl/>
        </w:rPr>
        <w:t>محدث قمی در سفینة البحار ج 2 ص 121 می‏نویسد: و فی کتاب المجدی‏ان خدیجة بنت القاسم الزاهد بن الحسن بن زید بن الحسن بن امیرالمؤمنین‏کانت زوجة عبدالعظیم الحسنی رضی اللّه تعالی عنهما</w:t>
      </w:r>
      <w:r w:rsidRPr="000B3941">
        <w:rPr>
          <w:rFonts w:ascii="Arial" w:hAnsi="Arial" w:cs="Arial"/>
          <w:sz w:val="24"/>
          <w:szCs w:val="24"/>
        </w:rPr>
        <w:t>.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</w:rPr>
        <w:t xml:space="preserve">12. </w:t>
      </w:r>
      <w:r w:rsidRPr="000B3941">
        <w:rPr>
          <w:rFonts w:ascii="Arial" w:hAnsi="Arial" w:cs="Arial"/>
          <w:sz w:val="24"/>
          <w:szCs w:val="24"/>
          <w:rtl/>
        </w:rPr>
        <w:t>فرزندان حضرت عبدالعظیم کیانند؟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  <w:rtl/>
        </w:rPr>
        <w:t>پاسخ: محدث قمی در منتهی الآمال ج 1 ص 179 می‏نویسد: جناب‏عبدالعظیم را پسری بود به نام محمد او نیز مردی بزرگ‏قدر و به زهادت و کثرت‏عبادت معروف بود از مرحوم شریعت اصفهانی شنیدم که در کتاب منتقلةالطالبیة آمده که محمد بن عبدالعظیم منتقل شد به جانب سامراء و در اراضی(بلد) و (دجیل) وفات یافت</w:t>
      </w:r>
      <w:r w:rsidRPr="000B3941">
        <w:rPr>
          <w:rFonts w:ascii="Arial" w:hAnsi="Arial" w:cs="Arial"/>
          <w:sz w:val="24"/>
          <w:szCs w:val="24"/>
        </w:rPr>
        <w:t>.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  <w:rtl/>
        </w:rPr>
        <w:t>و بنا به گفته کتاب منتقلة الطالبیه دو دختر هم به نامهای خدیجه و رقیه‏داشته است</w:t>
      </w:r>
      <w:r w:rsidRPr="000B3941">
        <w:rPr>
          <w:rFonts w:ascii="Arial" w:hAnsi="Arial" w:cs="Arial"/>
          <w:sz w:val="24"/>
          <w:szCs w:val="24"/>
        </w:rPr>
        <w:t>.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  <w:rtl/>
        </w:rPr>
        <w:t>و آیا محمد فرزندی داشته یا نه محل اختلاف است[10] در برخی کتابها تصریح‏شده است که نسل او قطع شده است[11] و در بعضی کتابها آمده که نسل عبدالعظیم‏از همین محمد باقی ماند.[12</w:t>
      </w:r>
      <w:r w:rsidRPr="000B3941">
        <w:rPr>
          <w:rFonts w:ascii="Arial" w:hAnsi="Arial" w:cs="Arial"/>
          <w:sz w:val="24"/>
          <w:szCs w:val="24"/>
        </w:rPr>
        <w:t>]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  <w:rtl/>
        </w:rPr>
        <w:t>و امّا مطلبی که آقای صادقی اردستانی در کتاب (زندگانی حضرت‏عبدالعظیم) ص 179 از منتهی الآمال محدث قمی نقل کرده‏اند: (عبدالعظیم‏دختری به نام ام‏سلمه داشت که همسر عمر بن ابراهیم بود و نسل حضرت‏عبدالعظیم از این ام‏سلمه به جای ماند) را در منتهی الآمال که ایشان آدرس‏داده‏اند پیدا نکردیم شاید از کتاب دیگری نقل کرده باشند و در ذکر مأخذ اشتباه‏شده باشد</w:t>
      </w:r>
      <w:r w:rsidRPr="000B3941">
        <w:rPr>
          <w:rFonts w:ascii="Arial" w:hAnsi="Arial" w:cs="Arial"/>
          <w:sz w:val="24"/>
          <w:szCs w:val="24"/>
        </w:rPr>
        <w:t>.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</w:rPr>
        <w:t xml:space="preserve">13. </w:t>
      </w:r>
      <w:r w:rsidRPr="000B3941">
        <w:rPr>
          <w:rFonts w:ascii="Arial" w:hAnsi="Arial" w:cs="Arial"/>
          <w:sz w:val="24"/>
          <w:szCs w:val="24"/>
          <w:rtl/>
        </w:rPr>
        <w:t>چرا به آن حضرت شاه عبدالعظیم یا شاهزاده عبدالعظیم می‏گویند؟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  <w:rtl/>
        </w:rPr>
        <w:lastRenderedPageBreak/>
        <w:t>پاسخ: درگذشته در عرف عامه مردم کلمه (شاه) در بسیاری از موارد به‏نشانه تجلیل و احترام به کار می‏رفت به حضرت علی(ع) شاه مردان، به‏حضرت حسین(ع) شاه شهید یا شاه شهیدان، به حضرت علی اکبر شاه‏زاده‏علی اکبر می‏گفتند و به همین مناسبت در مورد بسیاری از امامزاده‏ها واژه شاه وشاهزاده گفته می‏شد و گفته می‏شود مثلاً در قم شاه حمزه، در قزوین شاهزاده‏حسین و نیز در قم شاهزاده ابراهیم و شاه سلطانعلی در اردهال کاشان و</w:t>
      </w:r>
      <w:r w:rsidRPr="000B3941">
        <w:rPr>
          <w:rFonts w:ascii="Arial" w:hAnsi="Arial" w:cs="Arial"/>
          <w:sz w:val="24"/>
          <w:szCs w:val="24"/>
        </w:rPr>
        <w:t>...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  <w:rtl/>
        </w:rPr>
        <w:t>درباره حضرت عبدالعظیم این کلمه در کتابهای سده 13 و 14 (نه کتابهای‏قبل از آن) دیده می‏شود و این جزو نام آن حضرت نیست</w:t>
      </w:r>
      <w:r w:rsidRPr="000B3941">
        <w:rPr>
          <w:rFonts w:ascii="Arial" w:hAnsi="Arial" w:cs="Arial"/>
          <w:sz w:val="24"/>
          <w:szCs w:val="24"/>
        </w:rPr>
        <w:t>.</w:t>
      </w:r>
    </w:p>
    <w:p w:rsidR="00DA01A5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</w:rPr>
        <w:t xml:space="preserve">14. </w:t>
      </w:r>
      <w:r w:rsidRPr="000B3941">
        <w:rPr>
          <w:rFonts w:ascii="Arial" w:hAnsi="Arial" w:cs="Arial"/>
          <w:sz w:val="24"/>
          <w:szCs w:val="24"/>
          <w:rtl/>
        </w:rPr>
        <w:t>بنای بارگاه حضرت عبدالعظیم از کیست؟</w:t>
      </w:r>
    </w:p>
    <w:p w:rsidR="008E1E3E" w:rsidRPr="000B3941" w:rsidRDefault="00DA01A5" w:rsidP="00DA01A5">
      <w:pPr>
        <w:bidi/>
        <w:jc w:val="both"/>
        <w:rPr>
          <w:rFonts w:ascii="Arial" w:hAnsi="Arial" w:cs="Arial"/>
          <w:sz w:val="24"/>
          <w:szCs w:val="24"/>
        </w:rPr>
      </w:pPr>
      <w:r w:rsidRPr="000B3941">
        <w:rPr>
          <w:rFonts w:ascii="Arial" w:hAnsi="Arial" w:cs="Arial"/>
          <w:sz w:val="24"/>
          <w:szCs w:val="24"/>
          <w:rtl/>
        </w:rPr>
        <w:t>پاسخ: بنیان حرم مطهر و مشهد مقدس آن حضرت از مجد الملک قمی‏شهید در سال 492، و بنیان ایوان و رواق او از شاه طهماسب بن شاه اسماعیل‏صفوی در سال 944، و ضریح نقره او از آثار فتحعلیشاه قاجار در سال 1223 وطلاکاری گنبد از ناصرالدین شاه قاجار و آینه‏بندی و نقاشی ایوان مطهر از آثارمیرزا آقاخان نوری صدراعظم است</w:t>
      </w:r>
      <w:r w:rsidRPr="000B3941">
        <w:rPr>
          <w:rFonts w:ascii="Arial" w:hAnsi="Arial" w:cs="Arial"/>
          <w:sz w:val="24"/>
          <w:szCs w:val="24"/>
        </w:rPr>
        <w:t>.</w:t>
      </w:r>
    </w:p>
    <w:sectPr w:rsidR="008E1E3E" w:rsidRPr="000B394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517F4"/>
    <w:rsid w:val="00091C38"/>
    <w:rsid w:val="000A1C5D"/>
    <w:rsid w:val="000B3941"/>
    <w:rsid w:val="00133F0F"/>
    <w:rsid w:val="00184818"/>
    <w:rsid w:val="002C71D7"/>
    <w:rsid w:val="003B5B39"/>
    <w:rsid w:val="00434C46"/>
    <w:rsid w:val="0047158F"/>
    <w:rsid w:val="005178F0"/>
    <w:rsid w:val="00542352"/>
    <w:rsid w:val="00563B9E"/>
    <w:rsid w:val="005D3CF7"/>
    <w:rsid w:val="0066562D"/>
    <w:rsid w:val="006853F3"/>
    <w:rsid w:val="00767747"/>
    <w:rsid w:val="007828B4"/>
    <w:rsid w:val="00783DD4"/>
    <w:rsid w:val="007B6473"/>
    <w:rsid w:val="007D0F72"/>
    <w:rsid w:val="0088798C"/>
    <w:rsid w:val="008E1E3E"/>
    <w:rsid w:val="00955222"/>
    <w:rsid w:val="00A90470"/>
    <w:rsid w:val="00A968A8"/>
    <w:rsid w:val="00B7284D"/>
    <w:rsid w:val="00C864B8"/>
    <w:rsid w:val="00C92174"/>
    <w:rsid w:val="00DA01A5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3</cp:revision>
  <dcterms:created xsi:type="dcterms:W3CDTF">2012-02-11T18:36:00Z</dcterms:created>
  <dcterms:modified xsi:type="dcterms:W3CDTF">2012-02-11T18:36:00Z</dcterms:modified>
</cp:coreProperties>
</file>